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ECE1" w14:textId="2BA77B6C" w:rsidR="00716B32" w:rsidRDefault="00BC025D" w:rsidP="00530FB3">
      <w:pPr>
        <w:pStyle w:val="Overskrift1"/>
        <w:spacing w:before="0" w:after="120"/>
        <w:jc w:val="both"/>
      </w:pPr>
      <w:bookmarkStart w:id="0" w:name="_Toc76471082"/>
      <w:bookmarkStart w:id="1" w:name="_Toc104198313"/>
      <w:bookmarkStart w:id="2" w:name="_Toc102477461"/>
      <w:r w:rsidRPr="009248EA">
        <w:t xml:space="preserve">De 6 destinationer - </w:t>
      </w:r>
      <w:r w:rsidR="00BA21AD" w:rsidRPr="009248EA">
        <w:t>’Den store Klimarejse’</w:t>
      </w:r>
      <w:bookmarkEnd w:id="0"/>
      <w:bookmarkEnd w:id="1"/>
    </w:p>
    <w:p w14:paraId="375CA42C" w14:textId="6827C7FB" w:rsidR="006B5809" w:rsidRPr="009248EA" w:rsidRDefault="00745AAE" w:rsidP="00530FB3">
      <w:pPr>
        <w:pStyle w:val="Overskrift1"/>
        <w:spacing w:before="0" w:after="120"/>
        <w:jc w:val="both"/>
      </w:pPr>
      <w:bookmarkStart w:id="3" w:name="_Toc104198314"/>
      <w:r w:rsidRPr="009248EA">
        <w:t xml:space="preserve">Hjørring Kommunes </w:t>
      </w:r>
      <w:bookmarkEnd w:id="2"/>
      <w:r w:rsidR="19F36C6A">
        <w:t>Klimahandlingsplan</w:t>
      </w:r>
      <w:bookmarkEnd w:id="3"/>
    </w:p>
    <w:p w14:paraId="2ED2298C" w14:textId="77777777" w:rsidR="002954BD" w:rsidRDefault="002954BD" w:rsidP="00D154F7">
      <w:pPr>
        <w:spacing w:after="120"/>
        <w:jc w:val="both"/>
      </w:pPr>
    </w:p>
    <w:p w14:paraId="74B42863" w14:textId="4AD83D5D" w:rsidR="00730603" w:rsidRPr="00F374FF" w:rsidRDefault="4C616537" w:rsidP="00D154F7">
      <w:pPr>
        <w:spacing w:after="120"/>
        <w:jc w:val="both"/>
      </w:pPr>
      <w:r>
        <w:t>Notatet</w:t>
      </w:r>
      <w:r w:rsidR="002B1F56">
        <w:t xml:space="preserve"> her omhandler </w:t>
      </w:r>
      <w:r w:rsidR="009C2D0E">
        <w:t xml:space="preserve">(næsten) alt det faglige </w:t>
      </w:r>
      <w:r w:rsidR="15207A4C">
        <w:t xml:space="preserve">og indholdsmæssige </w:t>
      </w:r>
      <w:r w:rsidR="009C2D0E">
        <w:t>i klimahandlingsplanen</w:t>
      </w:r>
      <w:r w:rsidR="004A4D4C">
        <w:t>. Det er baggrund</w:t>
      </w:r>
      <w:r w:rsidR="00730603">
        <w:t xml:space="preserve"> </w:t>
      </w:r>
      <w:r w:rsidR="004A4D4C">
        <w:t xml:space="preserve">og uddybning af mål og handlinger. </w:t>
      </w:r>
      <w:r w:rsidR="00C166D1">
        <w:t xml:space="preserve">Notatet giver et godt indblik i hvad det er mål og handlinger indeholder uden det er nødvendigt at læse alle detaljerne i vores handlinger. </w:t>
      </w:r>
    </w:p>
    <w:p w14:paraId="695AA2E6" w14:textId="1152253C" w:rsidR="004F66C7" w:rsidRDefault="004F66C7" w:rsidP="00D154F7">
      <w:pPr>
        <w:spacing w:after="120"/>
        <w:jc w:val="both"/>
        <w:rPr>
          <w:rFonts w:cstheme="minorHAnsi"/>
        </w:rPr>
      </w:pPr>
      <w:r w:rsidRPr="00F374FF">
        <w:rPr>
          <w:rFonts w:cstheme="minorHAnsi"/>
        </w:rPr>
        <w:t xml:space="preserve">God læselyst. </w:t>
      </w:r>
    </w:p>
    <w:p w14:paraId="0A2C3051" w14:textId="77777777" w:rsidR="002954BD" w:rsidRDefault="002954BD" w:rsidP="00D154F7">
      <w:pPr>
        <w:spacing w:after="120"/>
        <w:jc w:val="both"/>
        <w:rPr>
          <w:rFonts w:cstheme="minorHAnsi"/>
        </w:rPr>
      </w:pPr>
    </w:p>
    <w:sdt>
      <w:sdtPr>
        <w:rPr>
          <w:rFonts w:asciiTheme="minorHAnsi" w:eastAsiaTheme="minorHAnsi" w:hAnsiTheme="minorHAnsi" w:cstheme="minorBidi"/>
          <w:color w:val="auto"/>
          <w:sz w:val="22"/>
          <w:szCs w:val="22"/>
          <w:lang w:eastAsia="en-US"/>
        </w:rPr>
        <w:id w:val="1344669334"/>
        <w:docPartObj>
          <w:docPartGallery w:val="Table of Contents"/>
          <w:docPartUnique/>
        </w:docPartObj>
      </w:sdtPr>
      <w:sdtEndPr>
        <w:rPr>
          <w:b/>
          <w:bCs/>
        </w:rPr>
      </w:sdtEndPr>
      <w:sdtContent>
        <w:p w14:paraId="3F627690" w14:textId="26E486C6" w:rsidR="00DD5EB7" w:rsidRDefault="00DD5EB7">
          <w:pPr>
            <w:pStyle w:val="Overskrift"/>
          </w:pPr>
          <w:r>
            <w:t>Indholdsfortegnelse</w:t>
          </w:r>
        </w:p>
        <w:p w14:paraId="0EC0C11F" w14:textId="2AC3FDF2" w:rsidR="008300BE" w:rsidRDefault="00DD5EB7">
          <w:pPr>
            <w:pStyle w:val="Indholdsfortegnelse1"/>
            <w:rPr>
              <w:rFonts w:eastAsiaTheme="minorEastAsia"/>
              <w:noProof/>
              <w:lang w:eastAsia="da-DK"/>
            </w:rPr>
          </w:pPr>
          <w:r>
            <w:fldChar w:fldCharType="begin"/>
          </w:r>
          <w:r>
            <w:instrText xml:space="preserve"> TOC \o "1-3" \h \z \u </w:instrText>
          </w:r>
          <w:r>
            <w:fldChar w:fldCharType="separate"/>
          </w:r>
          <w:hyperlink w:anchor="_Toc104198313" w:history="1">
            <w:r w:rsidR="008300BE" w:rsidRPr="003574E4">
              <w:rPr>
                <w:rStyle w:val="Hyperlink"/>
                <w:noProof/>
              </w:rPr>
              <w:t>De 6 destinationer - ’Den store Klimarejse’</w:t>
            </w:r>
            <w:r w:rsidR="008300BE">
              <w:rPr>
                <w:noProof/>
                <w:webHidden/>
              </w:rPr>
              <w:tab/>
            </w:r>
            <w:r w:rsidR="008300BE">
              <w:rPr>
                <w:noProof/>
                <w:webHidden/>
              </w:rPr>
              <w:fldChar w:fldCharType="begin"/>
            </w:r>
            <w:r w:rsidR="008300BE">
              <w:rPr>
                <w:noProof/>
                <w:webHidden/>
              </w:rPr>
              <w:instrText xml:space="preserve"> PAGEREF _Toc104198313 \h </w:instrText>
            </w:r>
            <w:r w:rsidR="008300BE">
              <w:rPr>
                <w:noProof/>
                <w:webHidden/>
              </w:rPr>
            </w:r>
            <w:r w:rsidR="008300BE">
              <w:rPr>
                <w:noProof/>
                <w:webHidden/>
              </w:rPr>
              <w:fldChar w:fldCharType="separate"/>
            </w:r>
            <w:r w:rsidR="004D6D54">
              <w:rPr>
                <w:noProof/>
                <w:webHidden/>
              </w:rPr>
              <w:t>1</w:t>
            </w:r>
            <w:r w:rsidR="008300BE">
              <w:rPr>
                <w:noProof/>
                <w:webHidden/>
              </w:rPr>
              <w:fldChar w:fldCharType="end"/>
            </w:r>
          </w:hyperlink>
        </w:p>
        <w:p w14:paraId="13BD8CD2" w14:textId="5AE98C98" w:rsidR="008300BE" w:rsidRDefault="00000000">
          <w:pPr>
            <w:pStyle w:val="Indholdsfortegnelse1"/>
            <w:rPr>
              <w:rFonts w:eastAsiaTheme="minorEastAsia"/>
              <w:noProof/>
              <w:lang w:eastAsia="da-DK"/>
            </w:rPr>
          </w:pPr>
          <w:hyperlink w:anchor="_Toc104198314" w:history="1">
            <w:r w:rsidR="008300BE" w:rsidRPr="003574E4">
              <w:rPr>
                <w:rStyle w:val="Hyperlink"/>
                <w:noProof/>
              </w:rPr>
              <w:t>Hjørring Kommunes Klimahandlingsplan</w:t>
            </w:r>
            <w:r w:rsidR="008300BE">
              <w:rPr>
                <w:noProof/>
                <w:webHidden/>
              </w:rPr>
              <w:tab/>
            </w:r>
            <w:r w:rsidR="008300BE">
              <w:rPr>
                <w:noProof/>
                <w:webHidden/>
              </w:rPr>
              <w:fldChar w:fldCharType="begin"/>
            </w:r>
            <w:r w:rsidR="008300BE">
              <w:rPr>
                <w:noProof/>
                <w:webHidden/>
              </w:rPr>
              <w:instrText xml:space="preserve"> PAGEREF _Toc104198314 \h </w:instrText>
            </w:r>
            <w:r w:rsidR="008300BE">
              <w:rPr>
                <w:noProof/>
                <w:webHidden/>
              </w:rPr>
            </w:r>
            <w:r w:rsidR="008300BE">
              <w:rPr>
                <w:noProof/>
                <w:webHidden/>
              </w:rPr>
              <w:fldChar w:fldCharType="separate"/>
            </w:r>
            <w:r w:rsidR="004D6D54">
              <w:rPr>
                <w:noProof/>
                <w:webHidden/>
              </w:rPr>
              <w:t>1</w:t>
            </w:r>
            <w:r w:rsidR="008300BE">
              <w:rPr>
                <w:noProof/>
                <w:webHidden/>
              </w:rPr>
              <w:fldChar w:fldCharType="end"/>
            </w:r>
          </w:hyperlink>
        </w:p>
        <w:p w14:paraId="69CFFD7F" w14:textId="066A2E8B" w:rsidR="008300BE" w:rsidRDefault="00000000">
          <w:pPr>
            <w:pStyle w:val="Indholdsfortegnelse2"/>
            <w:rPr>
              <w:rFonts w:eastAsiaTheme="minorEastAsia"/>
              <w:noProof/>
              <w:lang w:eastAsia="da-DK"/>
            </w:rPr>
          </w:pPr>
          <w:hyperlink w:anchor="_Toc104198315" w:history="1">
            <w:r w:rsidR="008300BE" w:rsidRPr="003574E4">
              <w:rPr>
                <w:rStyle w:val="Hyperlink"/>
                <w:noProof/>
              </w:rPr>
              <w:t>1 destination - Den gode grønne energi</w:t>
            </w:r>
            <w:r w:rsidR="008300BE">
              <w:rPr>
                <w:noProof/>
                <w:webHidden/>
              </w:rPr>
              <w:tab/>
            </w:r>
            <w:r w:rsidR="008300BE">
              <w:rPr>
                <w:noProof/>
                <w:webHidden/>
              </w:rPr>
              <w:fldChar w:fldCharType="begin"/>
            </w:r>
            <w:r w:rsidR="008300BE">
              <w:rPr>
                <w:noProof/>
                <w:webHidden/>
              </w:rPr>
              <w:instrText xml:space="preserve"> PAGEREF _Toc104198315 \h </w:instrText>
            </w:r>
            <w:r w:rsidR="008300BE">
              <w:rPr>
                <w:noProof/>
                <w:webHidden/>
              </w:rPr>
            </w:r>
            <w:r w:rsidR="008300BE">
              <w:rPr>
                <w:noProof/>
                <w:webHidden/>
              </w:rPr>
              <w:fldChar w:fldCharType="separate"/>
            </w:r>
            <w:r w:rsidR="004D6D54">
              <w:rPr>
                <w:noProof/>
                <w:webHidden/>
              </w:rPr>
              <w:t>4</w:t>
            </w:r>
            <w:r w:rsidR="008300BE">
              <w:rPr>
                <w:noProof/>
                <w:webHidden/>
              </w:rPr>
              <w:fldChar w:fldCharType="end"/>
            </w:r>
          </w:hyperlink>
        </w:p>
        <w:p w14:paraId="6B3CED97" w14:textId="2E84F93A" w:rsidR="008300BE" w:rsidRDefault="00000000">
          <w:pPr>
            <w:pStyle w:val="Indholdsfortegnelse3"/>
            <w:rPr>
              <w:rFonts w:eastAsiaTheme="minorEastAsia"/>
              <w:noProof/>
              <w:lang w:eastAsia="da-DK"/>
            </w:rPr>
          </w:pPr>
          <w:hyperlink w:anchor="_Toc104198316" w:history="1">
            <w:r w:rsidR="008300BE" w:rsidRPr="003574E4">
              <w:rPr>
                <w:rStyle w:val="Hyperlink"/>
                <w:noProof/>
              </w:rPr>
              <w:t>Ambitionen</w:t>
            </w:r>
            <w:r w:rsidR="008300BE">
              <w:rPr>
                <w:noProof/>
                <w:webHidden/>
              </w:rPr>
              <w:tab/>
            </w:r>
            <w:r w:rsidR="008300BE">
              <w:rPr>
                <w:noProof/>
                <w:webHidden/>
              </w:rPr>
              <w:fldChar w:fldCharType="begin"/>
            </w:r>
            <w:r w:rsidR="008300BE">
              <w:rPr>
                <w:noProof/>
                <w:webHidden/>
              </w:rPr>
              <w:instrText xml:space="preserve"> PAGEREF _Toc104198316 \h </w:instrText>
            </w:r>
            <w:r w:rsidR="008300BE">
              <w:rPr>
                <w:noProof/>
                <w:webHidden/>
              </w:rPr>
            </w:r>
            <w:r w:rsidR="008300BE">
              <w:rPr>
                <w:noProof/>
                <w:webHidden/>
              </w:rPr>
              <w:fldChar w:fldCharType="separate"/>
            </w:r>
            <w:r w:rsidR="004D6D54">
              <w:rPr>
                <w:noProof/>
                <w:webHidden/>
              </w:rPr>
              <w:t>5</w:t>
            </w:r>
            <w:r w:rsidR="008300BE">
              <w:rPr>
                <w:noProof/>
                <w:webHidden/>
              </w:rPr>
              <w:fldChar w:fldCharType="end"/>
            </w:r>
          </w:hyperlink>
        </w:p>
        <w:p w14:paraId="1B73AEBF" w14:textId="1BFDD35D" w:rsidR="008300BE" w:rsidRDefault="00000000">
          <w:pPr>
            <w:pStyle w:val="Indholdsfortegnelse3"/>
            <w:rPr>
              <w:rFonts w:eastAsiaTheme="minorEastAsia"/>
              <w:noProof/>
              <w:lang w:eastAsia="da-DK"/>
            </w:rPr>
          </w:pPr>
          <w:hyperlink w:anchor="_Toc104198317" w:history="1">
            <w:r w:rsidR="008300BE" w:rsidRPr="003574E4">
              <w:rPr>
                <w:rStyle w:val="Hyperlink"/>
                <w:noProof/>
              </w:rPr>
              <w:t>2030 målet:</w:t>
            </w:r>
            <w:r w:rsidR="008300BE">
              <w:rPr>
                <w:noProof/>
                <w:webHidden/>
              </w:rPr>
              <w:tab/>
            </w:r>
            <w:r w:rsidR="008300BE">
              <w:rPr>
                <w:noProof/>
                <w:webHidden/>
              </w:rPr>
              <w:fldChar w:fldCharType="begin"/>
            </w:r>
            <w:r w:rsidR="008300BE">
              <w:rPr>
                <w:noProof/>
                <w:webHidden/>
              </w:rPr>
              <w:instrText xml:space="preserve"> PAGEREF _Toc104198317 \h </w:instrText>
            </w:r>
            <w:r w:rsidR="008300BE">
              <w:rPr>
                <w:noProof/>
                <w:webHidden/>
              </w:rPr>
            </w:r>
            <w:r w:rsidR="008300BE">
              <w:rPr>
                <w:noProof/>
                <w:webHidden/>
              </w:rPr>
              <w:fldChar w:fldCharType="separate"/>
            </w:r>
            <w:r w:rsidR="004D6D54">
              <w:rPr>
                <w:noProof/>
                <w:webHidden/>
              </w:rPr>
              <w:t>5</w:t>
            </w:r>
            <w:r w:rsidR="008300BE">
              <w:rPr>
                <w:noProof/>
                <w:webHidden/>
              </w:rPr>
              <w:fldChar w:fldCharType="end"/>
            </w:r>
          </w:hyperlink>
        </w:p>
        <w:p w14:paraId="400396A6" w14:textId="37B3B3B9" w:rsidR="008300BE" w:rsidRDefault="00000000">
          <w:pPr>
            <w:pStyle w:val="Indholdsfortegnelse3"/>
            <w:rPr>
              <w:rFonts w:eastAsiaTheme="minorEastAsia"/>
              <w:noProof/>
              <w:lang w:eastAsia="da-DK"/>
            </w:rPr>
          </w:pPr>
          <w:hyperlink w:anchor="_Toc104198318" w:history="1">
            <w:r w:rsidR="008300BE" w:rsidRPr="003574E4">
              <w:rPr>
                <w:rStyle w:val="Hyperlink"/>
                <w:noProof/>
              </w:rPr>
              <w:t>Hirtshals som knudepunkt for vedvarende energi</w:t>
            </w:r>
            <w:r w:rsidR="008300BE">
              <w:rPr>
                <w:noProof/>
                <w:webHidden/>
              </w:rPr>
              <w:tab/>
            </w:r>
            <w:r w:rsidR="008300BE">
              <w:rPr>
                <w:noProof/>
                <w:webHidden/>
              </w:rPr>
              <w:fldChar w:fldCharType="begin"/>
            </w:r>
            <w:r w:rsidR="008300BE">
              <w:rPr>
                <w:noProof/>
                <w:webHidden/>
              </w:rPr>
              <w:instrText xml:space="preserve"> PAGEREF _Toc104198318 \h </w:instrText>
            </w:r>
            <w:r w:rsidR="008300BE">
              <w:rPr>
                <w:noProof/>
                <w:webHidden/>
              </w:rPr>
            </w:r>
            <w:r w:rsidR="008300BE">
              <w:rPr>
                <w:noProof/>
                <w:webHidden/>
              </w:rPr>
              <w:fldChar w:fldCharType="separate"/>
            </w:r>
            <w:r w:rsidR="004D6D54">
              <w:rPr>
                <w:noProof/>
                <w:webHidden/>
              </w:rPr>
              <w:t>5</w:t>
            </w:r>
            <w:r w:rsidR="008300BE">
              <w:rPr>
                <w:noProof/>
                <w:webHidden/>
              </w:rPr>
              <w:fldChar w:fldCharType="end"/>
            </w:r>
          </w:hyperlink>
        </w:p>
        <w:p w14:paraId="64B74029" w14:textId="72135915" w:rsidR="008300BE" w:rsidRDefault="00000000">
          <w:pPr>
            <w:pStyle w:val="Indholdsfortegnelse3"/>
            <w:rPr>
              <w:rFonts w:eastAsiaTheme="minorEastAsia"/>
              <w:noProof/>
              <w:lang w:eastAsia="da-DK"/>
            </w:rPr>
          </w:pPr>
          <w:hyperlink w:anchor="_Toc104198319" w:history="1">
            <w:r w:rsidR="008300BE" w:rsidRPr="003574E4">
              <w:rPr>
                <w:rStyle w:val="Hyperlink"/>
                <w:noProof/>
              </w:rPr>
              <w:t>Grøn og konkurrencedygtig fjernvarme</w:t>
            </w:r>
            <w:r w:rsidR="008300BE">
              <w:rPr>
                <w:noProof/>
                <w:webHidden/>
              </w:rPr>
              <w:tab/>
            </w:r>
            <w:r w:rsidR="008300BE">
              <w:rPr>
                <w:noProof/>
                <w:webHidden/>
              </w:rPr>
              <w:fldChar w:fldCharType="begin"/>
            </w:r>
            <w:r w:rsidR="008300BE">
              <w:rPr>
                <w:noProof/>
                <w:webHidden/>
              </w:rPr>
              <w:instrText xml:space="preserve"> PAGEREF _Toc104198319 \h </w:instrText>
            </w:r>
            <w:r w:rsidR="008300BE">
              <w:rPr>
                <w:noProof/>
                <w:webHidden/>
              </w:rPr>
            </w:r>
            <w:r w:rsidR="008300BE">
              <w:rPr>
                <w:noProof/>
                <w:webHidden/>
              </w:rPr>
              <w:fldChar w:fldCharType="separate"/>
            </w:r>
            <w:r w:rsidR="004D6D54">
              <w:rPr>
                <w:noProof/>
                <w:webHidden/>
              </w:rPr>
              <w:t>6</w:t>
            </w:r>
            <w:r w:rsidR="008300BE">
              <w:rPr>
                <w:noProof/>
                <w:webHidden/>
              </w:rPr>
              <w:fldChar w:fldCharType="end"/>
            </w:r>
          </w:hyperlink>
        </w:p>
        <w:p w14:paraId="65254746" w14:textId="1399AFB8" w:rsidR="008300BE" w:rsidRDefault="00000000">
          <w:pPr>
            <w:pStyle w:val="Indholdsfortegnelse3"/>
            <w:rPr>
              <w:rFonts w:eastAsiaTheme="minorEastAsia"/>
              <w:noProof/>
              <w:lang w:eastAsia="da-DK"/>
            </w:rPr>
          </w:pPr>
          <w:hyperlink w:anchor="_Toc104198320" w:history="1">
            <w:r w:rsidR="008300BE" w:rsidRPr="003574E4">
              <w:rPr>
                <w:rStyle w:val="Hyperlink"/>
                <w:noProof/>
              </w:rPr>
              <w:t>Udfasning af olie- og gasfyr/energirenoveringer</w:t>
            </w:r>
            <w:r w:rsidR="008300BE">
              <w:rPr>
                <w:noProof/>
                <w:webHidden/>
              </w:rPr>
              <w:tab/>
            </w:r>
            <w:r w:rsidR="008300BE">
              <w:rPr>
                <w:noProof/>
                <w:webHidden/>
              </w:rPr>
              <w:fldChar w:fldCharType="begin"/>
            </w:r>
            <w:r w:rsidR="008300BE">
              <w:rPr>
                <w:noProof/>
                <w:webHidden/>
              </w:rPr>
              <w:instrText xml:space="preserve"> PAGEREF _Toc104198320 \h </w:instrText>
            </w:r>
            <w:r w:rsidR="008300BE">
              <w:rPr>
                <w:noProof/>
                <w:webHidden/>
              </w:rPr>
            </w:r>
            <w:r w:rsidR="008300BE">
              <w:rPr>
                <w:noProof/>
                <w:webHidden/>
              </w:rPr>
              <w:fldChar w:fldCharType="separate"/>
            </w:r>
            <w:r w:rsidR="004D6D54">
              <w:rPr>
                <w:noProof/>
                <w:webHidden/>
              </w:rPr>
              <w:t>7</w:t>
            </w:r>
            <w:r w:rsidR="008300BE">
              <w:rPr>
                <w:noProof/>
                <w:webHidden/>
              </w:rPr>
              <w:fldChar w:fldCharType="end"/>
            </w:r>
          </w:hyperlink>
        </w:p>
        <w:p w14:paraId="622C3539" w14:textId="5F60606C" w:rsidR="008300BE" w:rsidRDefault="00000000">
          <w:pPr>
            <w:pStyle w:val="Indholdsfortegnelse3"/>
            <w:rPr>
              <w:rFonts w:eastAsiaTheme="minorEastAsia"/>
              <w:noProof/>
              <w:lang w:eastAsia="da-DK"/>
            </w:rPr>
          </w:pPr>
          <w:hyperlink w:anchor="_Toc104198321" w:history="1">
            <w:r w:rsidR="008300BE" w:rsidRPr="003574E4">
              <w:rPr>
                <w:rStyle w:val="Hyperlink"/>
                <w:noProof/>
              </w:rPr>
              <w:t>Et energisystem i balance</w:t>
            </w:r>
            <w:r w:rsidR="008300BE">
              <w:rPr>
                <w:noProof/>
                <w:webHidden/>
              </w:rPr>
              <w:tab/>
            </w:r>
            <w:r w:rsidR="008300BE">
              <w:rPr>
                <w:noProof/>
                <w:webHidden/>
              </w:rPr>
              <w:fldChar w:fldCharType="begin"/>
            </w:r>
            <w:r w:rsidR="008300BE">
              <w:rPr>
                <w:noProof/>
                <w:webHidden/>
              </w:rPr>
              <w:instrText xml:space="preserve"> PAGEREF _Toc104198321 \h </w:instrText>
            </w:r>
            <w:r w:rsidR="008300BE">
              <w:rPr>
                <w:noProof/>
                <w:webHidden/>
              </w:rPr>
            </w:r>
            <w:r w:rsidR="008300BE">
              <w:rPr>
                <w:noProof/>
                <w:webHidden/>
              </w:rPr>
              <w:fldChar w:fldCharType="separate"/>
            </w:r>
            <w:r w:rsidR="004D6D54">
              <w:rPr>
                <w:noProof/>
                <w:webHidden/>
              </w:rPr>
              <w:t>8</w:t>
            </w:r>
            <w:r w:rsidR="008300BE">
              <w:rPr>
                <w:noProof/>
                <w:webHidden/>
              </w:rPr>
              <w:fldChar w:fldCharType="end"/>
            </w:r>
          </w:hyperlink>
        </w:p>
        <w:p w14:paraId="5502C205" w14:textId="71546358" w:rsidR="008300BE" w:rsidRDefault="00000000">
          <w:pPr>
            <w:pStyle w:val="Indholdsfortegnelse3"/>
            <w:rPr>
              <w:rFonts w:eastAsiaTheme="minorEastAsia"/>
              <w:noProof/>
              <w:lang w:eastAsia="da-DK"/>
            </w:rPr>
          </w:pPr>
          <w:hyperlink w:anchor="_Toc104198322" w:history="1">
            <w:r w:rsidR="008300BE" w:rsidRPr="003574E4">
              <w:rPr>
                <w:rStyle w:val="Hyperlink"/>
                <w:noProof/>
              </w:rPr>
              <w:t>Klimaregnskab og manko</w:t>
            </w:r>
            <w:r w:rsidR="008300BE">
              <w:rPr>
                <w:noProof/>
                <w:webHidden/>
              </w:rPr>
              <w:tab/>
            </w:r>
            <w:r w:rsidR="008300BE">
              <w:rPr>
                <w:noProof/>
                <w:webHidden/>
              </w:rPr>
              <w:fldChar w:fldCharType="begin"/>
            </w:r>
            <w:r w:rsidR="008300BE">
              <w:rPr>
                <w:noProof/>
                <w:webHidden/>
              </w:rPr>
              <w:instrText xml:space="preserve"> PAGEREF _Toc104198322 \h </w:instrText>
            </w:r>
            <w:r w:rsidR="008300BE">
              <w:rPr>
                <w:noProof/>
                <w:webHidden/>
              </w:rPr>
            </w:r>
            <w:r w:rsidR="008300BE">
              <w:rPr>
                <w:noProof/>
                <w:webHidden/>
              </w:rPr>
              <w:fldChar w:fldCharType="separate"/>
            </w:r>
            <w:r w:rsidR="004D6D54">
              <w:rPr>
                <w:noProof/>
                <w:webHidden/>
              </w:rPr>
              <w:t>10</w:t>
            </w:r>
            <w:r w:rsidR="008300BE">
              <w:rPr>
                <w:noProof/>
                <w:webHidden/>
              </w:rPr>
              <w:fldChar w:fldCharType="end"/>
            </w:r>
          </w:hyperlink>
        </w:p>
        <w:p w14:paraId="65DA0C63" w14:textId="77BFC664" w:rsidR="008300BE" w:rsidRDefault="00000000">
          <w:pPr>
            <w:pStyle w:val="Indholdsfortegnelse3"/>
            <w:rPr>
              <w:rFonts w:eastAsiaTheme="minorEastAsia"/>
              <w:noProof/>
              <w:lang w:eastAsia="da-DK"/>
            </w:rPr>
          </w:pPr>
          <w:hyperlink w:anchor="_Toc104198323" w:history="1">
            <w:r w:rsidR="008300BE" w:rsidRPr="003574E4">
              <w:rPr>
                <w:rStyle w:val="Hyperlink"/>
                <w:noProof/>
              </w:rPr>
              <w:t>Barriere og Merværdier - generelt</w:t>
            </w:r>
            <w:r w:rsidR="008300BE">
              <w:rPr>
                <w:noProof/>
                <w:webHidden/>
              </w:rPr>
              <w:tab/>
            </w:r>
            <w:r w:rsidR="008300BE">
              <w:rPr>
                <w:noProof/>
                <w:webHidden/>
              </w:rPr>
              <w:fldChar w:fldCharType="begin"/>
            </w:r>
            <w:r w:rsidR="008300BE">
              <w:rPr>
                <w:noProof/>
                <w:webHidden/>
              </w:rPr>
              <w:instrText xml:space="preserve"> PAGEREF _Toc104198323 \h </w:instrText>
            </w:r>
            <w:r w:rsidR="008300BE">
              <w:rPr>
                <w:noProof/>
                <w:webHidden/>
              </w:rPr>
            </w:r>
            <w:r w:rsidR="008300BE">
              <w:rPr>
                <w:noProof/>
                <w:webHidden/>
              </w:rPr>
              <w:fldChar w:fldCharType="separate"/>
            </w:r>
            <w:r w:rsidR="004D6D54">
              <w:rPr>
                <w:noProof/>
                <w:webHidden/>
              </w:rPr>
              <w:t>10</w:t>
            </w:r>
            <w:r w:rsidR="008300BE">
              <w:rPr>
                <w:noProof/>
                <w:webHidden/>
              </w:rPr>
              <w:fldChar w:fldCharType="end"/>
            </w:r>
          </w:hyperlink>
        </w:p>
        <w:p w14:paraId="791A123F" w14:textId="6D1E7BA3" w:rsidR="008300BE" w:rsidRDefault="00000000">
          <w:pPr>
            <w:pStyle w:val="Indholdsfortegnelse3"/>
            <w:rPr>
              <w:rFonts w:eastAsiaTheme="minorEastAsia"/>
              <w:noProof/>
              <w:lang w:eastAsia="da-DK"/>
            </w:rPr>
          </w:pPr>
          <w:hyperlink w:anchor="_Toc104198324" w:history="1">
            <w:r w:rsidR="008300BE" w:rsidRPr="003574E4">
              <w:rPr>
                <w:rStyle w:val="Hyperlink"/>
                <w:noProof/>
              </w:rPr>
              <w:t>Verdensmål</w:t>
            </w:r>
            <w:r w:rsidR="008300BE">
              <w:rPr>
                <w:noProof/>
                <w:webHidden/>
              </w:rPr>
              <w:tab/>
            </w:r>
            <w:r w:rsidR="008300BE">
              <w:rPr>
                <w:noProof/>
                <w:webHidden/>
              </w:rPr>
              <w:fldChar w:fldCharType="begin"/>
            </w:r>
            <w:r w:rsidR="008300BE">
              <w:rPr>
                <w:noProof/>
                <w:webHidden/>
              </w:rPr>
              <w:instrText xml:space="preserve"> PAGEREF _Toc104198324 \h </w:instrText>
            </w:r>
            <w:r w:rsidR="008300BE">
              <w:rPr>
                <w:noProof/>
                <w:webHidden/>
              </w:rPr>
            </w:r>
            <w:r w:rsidR="008300BE">
              <w:rPr>
                <w:noProof/>
                <w:webHidden/>
              </w:rPr>
              <w:fldChar w:fldCharType="separate"/>
            </w:r>
            <w:r w:rsidR="004D6D54">
              <w:rPr>
                <w:noProof/>
                <w:webHidden/>
              </w:rPr>
              <w:t>11</w:t>
            </w:r>
            <w:r w:rsidR="008300BE">
              <w:rPr>
                <w:noProof/>
                <w:webHidden/>
              </w:rPr>
              <w:fldChar w:fldCharType="end"/>
            </w:r>
          </w:hyperlink>
        </w:p>
        <w:p w14:paraId="783AE462" w14:textId="7459D7F7" w:rsidR="008300BE" w:rsidRDefault="00000000">
          <w:pPr>
            <w:pStyle w:val="Indholdsfortegnelse2"/>
            <w:rPr>
              <w:rFonts w:eastAsiaTheme="minorEastAsia"/>
              <w:noProof/>
              <w:lang w:eastAsia="da-DK"/>
            </w:rPr>
          </w:pPr>
          <w:hyperlink w:anchor="_Toc104198325" w:history="1">
            <w:r w:rsidR="008300BE" w:rsidRPr="003574E4">
              <w:rPr>
                <w:rStyle w:val="Hyperlink"/>
                <w:noProof/>
              </w:rPr>
              <w:t>2 destination – Fremtidens landbrug</w:t>
            </w:r>
            <w:r w:rsidR="008300BE">
              <w:rPr>
                <w:noProof/>
                <w:webHidden/>
              </w:rPr>
              <w:tab/>
            </w:r>
            <w:r w:rsidR="008300BE">
              <w:rPr>
                <w:noProof/>
                <w:webHidden/>
              </w:rPr>
              <w:fldChar w:fldCharType="begin"/>
            </w:r>
            <w:r w:rsidR="008300BE">
              <w:rPr>
                <w:noProof/>
                <w:webHidden/>
              </w:rPr>
              <w:instrText xml:space="preserve"> PAGEREF _Toc104198325 \h </w:instrText>
            </w:r>
            <w:r w:rsidR="008300BE">
              <w:rPr>
                <w:noProof/>
                <w:webHidden/>
              </w:rPr>
            </w:r>
            <w:r w:rsidR="008300BE">
              <w:rPr>
                <w:noProof/>
                <w:webHidden/>
              </w:rPr>
              <w:fldChar w:fldCharType="separate"/>
            </w:r>
            <w:r w:rsidR="004D6D54">
              <w:rPr>
                <w:noProof/>
                <w:webHidden/>
              </w:rPr>
              <w:t>12</w:t>
            </w:r>
            <w:r w:rsidR="008300BE">
              <w:rPr>
                <w:noProof/>
                <w:webHidden/>
              </w:rPr>
              <w:fldChar w:fldCharType="end"/>
            </w:r>
          </w:hyperlink>
        </w:p>
        <w:p w14:paraId="06587A38" w14:textId="7BEDD85D" w:rsidR="008300BE" w:rsidRDefault="00000000">
          <w:pPr>
            <w:pStyle w:val="Indholdsfortegnelse3"/>
            <w:rPr>
              <w:rFonts w:eastAsiaTheme="minorEastAsia"/>
              <w:noProof/>
              <w:lang w:eastAsia="da-DK"/>
            </w:rPr>
          </w:pPr>
          <w:hyperlink w:anchor="_Toc104198326" w:history="1">
            <w:r w:rsidR="008300BE" w:rsidRPr="003574E4">
              <w:rPr>
                <w:rStyle w:val="Hyperlink"/>
                <w:noProof/>
              </w:rPr>
              <w:t>Ambitionen</w:t>
            </w:r>
            <w:r w:rsidR="008300BE">
              <w:rPr>
                <w:noProof/>
                <w:webHidden/>
              </w:rPr>
              <w:tab/>
            </w:r>
            <w:r w:rsidR="008300BE">
              <w:rPr>
                <w:noProof/>
                <w:webHidden/>
              </w:rPr>
              <w:fldChar w:fldCharType="begin"/>
            </w:r>
            <w:r w:rsidR="008300BE">
              <w:rPr>
                <w:noProof/>
                <w:webHidden/>
              </w:rPr>
              <w:instrText xml:space="preserve"> PAGEREF _Toc104198326 \h </w:instrText>
            </w:r>
            <w:r w:rsidR="008300BE">
              <w:rPr>
                <w:noProof/>
                <w:webHidden/>
              </w:rPr>
            </w:r>
            <w:r w:rsidR="008300BE">
              <w:rPr>
                <w:noProof/>
                <w:webHidden/>
              </w:rPr>
              <w:fldChar w:fldCharType="separate"/>
            </w:r>
            <w:r w:rsidR="004D6D54">
              <w:rPr>
                <w:noProof/>
                <w:webHidden/>
              </w:rPr>
              <w:t>12</w:t>
            </w:r>
            <w:r w:rsidR="008300BE">
              <w:rPr>
                <w:noProof/>
                <w:webHidden/>
              </w:rPr>
              <w:fldChar w:fldCharType="end"/>
            </w:r>
          </w:hyperlink>
        </w:p>
        <w:p w14:paraId="0B555824" w14:textId="019DC762" w:rsidR="008300BE" w:rsidRDefault="00000000">
          <w:pPr>
            <w:pStyle w:val="Indholdsfortegnelse3"/>
            <w:rPr>
              <w:rFonts w:eastAsiaTheme="minorEastAsia"/>
              <w:noProof/>
              <w:lang w:eastAsia="da-DK"/>
            </w:rPr>
          </w:pPr>
          <w:hyperlink w:anchor="_Toc104198327" w:history="1">
            <w:r w:rsidR="008300BE" w:rsidRPr="003574E4">
              <w:rPr>
                <w:rStyle w:val="Hyperlink"/>
                <w:noProof/>
              </w:rPr>
              <w:t>2030 målet:</w:t>
            </w:r>
            <w:r w:rsidR="008300BE">
              <w:rPr>
                <w:noProof/>
                <w:webHidden/>
              </w:rPr>
              <w:tab/>
            </w:r>
            <w:r w:rsidR="008300BE">
              <w:rPr>
                <w:noProof/>
                <w:webHidden/>
              </w:rPr>
              <w:fldChar w:fldCharType="begin"/>
            </w:r>
            <w:r w:rsidR="008300BE">
              <w:rPr>
                <w:noProof/>
                <w:webHidden/>
              </w:rPr>
              <w:instrText xml:space="preserve"> PAGEREF _Toc104198327 \h </w:instrText>
            </w:r>
            <w:r w:rsidR="008300BE">
              <w:rPr>
                <w:noProof/>
                <w:webHidden/>
              </w:rPr>
            </w:r>
            <w:r w:rsidR="008300BE">
              <w:rPr>
                <w:noProof/>
                <w:webHidden/>
              </w:rPr>
              <w:fldChar w:fldCharType="separate"/>
            </w:r>
            <w:r w:rsidR="004D6D54">
              <w:rPr>
                <w:noProof/>
                <w:webHidden/>
              </w:rPr>
              <w:t>12</w:t>
            </w:r>
            <w:r w:rsidR="008300BE">
              <w:rPr>
                <w:noProof/>
                <w:webHidden/>
              </w:rPr>
              <w:fldChar w:fldCharType="end"/>
            </w:r>
          </w:hyperlink>
        </w:p>
        <w:p w14:paraId="64230D7B" w14:textId="3DE00E2E" w:rsidR="008300BE" w:rsidRDefault="00000000">
          <w:pPr>
            <w:pStyle w:val="Indholdsfortegnelse3"/>
            <w:rPr>
              <w:rFonts w:eastAsiaTheme="minorEastAsia"/>
              <w:noProof/>
              <w:lang w:eastAsia="da-DK"/>
            </w:rPr>
          </w:pPr>
          <w:hyperlink w:anchor="_Toc104198328" w:history="1">
            <w:r w:rsidR="008300BE" w:rsidRPr="003574E4">
              <w:rPr>
                <w:rStyle w:val="Hyperlink"/>
                <w:rFonts w:cstheme="minorHAnsi"/>
                <w:noProof/>
              </w:rPr>
              <w:t>De der</w:t>
            </w:r>
            <w:r w:rsidR="008300BE" w:rsidRPr="003574E4">
              <w:rPr>
                <w:rStyle w:val="Hyperlink"/>
                <w:noProof/>
              </w:rPr>
              <w:t xml:space="preserve"> lavbundsarealer</w:t>
            </w:r>
            <w:r w:rsidR="008300BE">
              <w:rPr>
                <w:noProof/>
                <w:webHidden/>
              </w:rPr>
              <w:tab/>
            </w:r>
            <w:r w:rsidR="008300BE">
              <w:rPr>
                <w:noProof/>
                <w:webHidden/>
              </w:rPr>
              <w:fldChar w:fldCharType="begin"/>
            </w:r>
            <w:r w:rsidR="008300BE">
              <w:rPr>
                <w:noProof/>
                <w:webHidden/>
              </w:rPr>
              <w:instrText xml:space="preserve"> PAGEREF _Toc104198328 \h </w:instrText>
            </w:r>
            <w:r w:rsidR="008300BE">
              <w:rPr>
                <w:noProof/>
                <w:webHidden/>
              </w:rPr>
            </w:r>
            <w:r w:rsidR="008300BE">
              <w:rPr>
                <w:noProof/>
                <w:webHidden/>
              </w:rPr>
              <w:fldChar w:fldCharType="separate"/>
            </w:r>
            <w:r w:rsidR="004D6D54">
              <w:rPr>
                <w:noProof/>
                <w:webHidden/>
              </w:rPr>
              <w:t>12</w:t>
            </w:r>
            <w:r w:rsidR="008300BE">
              <w:rPr>
                <w:noProof/>
                <w:webHidden/>
              </w:rPr>
              <w:fldChar w:fldCharType="end"/>
            </w:r>
          </w:hyperlink>
        </w:p>
        <w:p w14:paraId="2FC90E90" w14:textId="5281F2D2" w:rsidR="008300BE" w:rsidRDefault="00000000">
          <w:pPr>
            <w:pStyle w:val="Indholdsfortegnelse3"/>
            <w:rPr>
              <w:rFonts w:eastAsiaTheme="minorEastAsia"/>
              <w:noProof/>
              <w:lang w:eastAsia="da-DK"/>
            </w:rPr>
          </w:pPr>
          <w:hyperlink w:anchor="_Toc104198329" w:history="1">
            <w:r w:rsidR="008300BE" w:rsidRPr="003574E4">
              <w:rPr>
                <w:rStyle w:val="Hyperlink"/>
                <w:noProof/>
              </w:rPr>
              <w:t>Hvad kan kulstofslagring i jord og planter?</w:t>
            </w:r>
            <w:r w:rsidR="008300BE">
              <w:rPr>
                <w:noProof/>
                <w:webHidden/>
              </w:rPr>
              <w:tab/>
            </w:r>
            <w:r w:rsidR="008300BE">
              <w:rPr>
                <w:noProof/>
                <w:webHidden/>
              </w:rPr>
              <w:fldChar w:fldCharType="begin"/>
            </w:r>
            <w:r w:rsidR="008300BE">
              <w:rPr>
                <w:noProof/>
                <w:webHidden/>
              </w:rPr>
              <w:instrText xml:space="preserve"> PAGEREF _Toc104198329 \h </w:instrText>
            </w:r>
            <w:r w:rsidR="008300BE">
              <w:rPr>
                <w:noProof/>
                <w:webHidden/>
              </w:rPr>
            </w:r>
            <w:r w:rsidR="008300BE">
              <w:rPr>
                <w:noProof/>
                <w:webHidden/>
              </w:rPr>
              <w:fldChar w:fldCharType="separate"/>
            </w:r>
            <w:r w:rsidR="004D6D54">
              <w:rPr>
                <w:noProof/>
                <w:webHidden/>
              </w:rPr>
              <w:t>12</w:t>
            </w:r>
            <w:r w:rsidR="008300BE">
              <w:rPr>
                <w:noProof/>
                <w:webHidden/>
              </w:rPr>
              <w:fldChar w:fldCharType="end"/>
            </w:r>
          </w:hyperlink>
        </w:p>
        <w:p w14:paraId="4F406CD9" w14:textId="563076D4" w:rsidR="008300BE" w:rsidRDefault="00000000">
          <w:pPr>
            <w:pStyle w:val="Indholdsfortegnelse3"/>
            <w:rPr>
              <w:rFonts w:eastAsiaTheme="minorEastAsia"/>
              <w:noProof/>
              <w:lang w:eastAsia="da-DK"/>
            </w:rPr>
          </w:pPr>
          <w:hyperlink w:anchor="_Toc104198330" w:history="1">
            <w:r w:rsidR="008300BE" w:rsidRPr="003574E4">
              <w:rPr>
                <w:rStyle w:val="Hyperlink"/>
                <w:noProof/>
              </w:rPr>
              <w:t>Og de der vomgasser?</w:t>
            </w:r>
            <w:r w:rsidR="008300BE">
              <w:rPr>
                <w:noProof/>
                <w:webHidden/>
              </w:rPr>
              <w:tab/>
            </w:r>
            <w:r w:rsidR="008300BE">
              <w:rPr>
                <w:noProof/>
                <w:webHidden/>
              </w:rPr>
              <w:fldChar w:fldCharType="begin"/>
            </w:r>
            <w:r w:rsidR="008300BE">
              <w:rPr>
                <w:noProof/>
                <w:webHidden/>
              </w:rPr>
              <w:instrText xml:space="preserve"> PAGEREF _Toc104198330 \h </w:instrText>
            </w:r>
            <w:r w:rsidR="008300BE">
              <w:rPr>
                <w:noProof/>
                <w:webHidden/>
              </w:rPr>
            </w:r>
            <w:r w:rsidR="008300BE">
              <w:rPr>
                <w:noProof/>
                <w:webHidden/>
              </w:rPr>
              <w:fldChar w:fldCharType="separate"/>
            </w:r>
            <w:r w:rsidR="004D6D54">
              <w:rPr>
                <w:noProof/>
                <w:webHidden/>
              </w:rPr>
              <w:t>13</w:t>
            </w:r>
            <w:r w:rsidR="008300BE">
              <w:rPr>
                <w:noProof/>
                <w:webHidden/>
              </w:rPr>
              <w:fldChar w:fldCharType="end"/>
            </w:r>
          </w:hyperlink>
        </w:p>
        <w:p w14:paraId="759CA60F" w14:textId="1918572E" w:rsidR="008300BE" w:rsidRDefault="00000000">
          <w:pPr>
            <w:pStyle w:val="Indholdsfortegnelse3"/>
            <w:rPr>
              <w:rFonts w:eastAsiaTheme="minorEastAsia"/>
              <w:noProof/>
              <w:lang w:eastAsia="da-DK"/>
            </w:rPr>
          </w:pPr>
          <w:hyperlink w:anchor="_Toc104198331" w:history="1">
            <w:r w:rsidR="008300BE" w:rsidRPr="003574E4">
              <w:rPr>
                <w:rStyle w:val="Hyperlink"/>
                <w:noProof/>
              </w:rPr>
              <w:t>Opbevaring og anvendelse af husdyrgødning</w:t>
            </w:r>
            <w:r w:rsidR="008300BE">
              <w:rPr>
                <w:noProof/>
                <w:webHidden/>
              </w:rPr>
              <w:tab/>
            </w:r>
            <w:r w:rsidR="008300BE">
              <w:rPr>
                <w:noProof/>
                <w:webHidden/>
              </w:rPr>
              <w:fldChar w:fldCharType="begin"/>
            </w:r>
            <w:r w:rsidR="008300BE">
              <w:rPr>
                <w:noProof/>
                <w:webHidden/>
              </w:rPr>
              <w:instrText xml:space="preserve"> PAGEREF _Toc104198331 \h </w:instrText>
            </w:r>
            <w:r w:rsidR="008300BE">
              <w:rPr>
                <w:noProof/>
                <w:webHidden/>
              </w:rPr>
            </w:r>
            <w:r w:rsidR="008300BE">
              <w:rPr>
                <w:noProof/>
                <w:webHidden/>
              </w:rPr>
              <w:fldChar w:fldCharType="separate"/>
            </w:r>
            <w:r w:rsidR="004D6D54">
              <w:rPr>
                <w:noProof/>
                <w:webHidden/>
              </w:rPr>
              <w:t>13</w:t>
            </w:r>
            <w:r w:rsidR="008300BE">
              <w:rPr>
                <w:noProof/>
                <w:webHidden/>
              </w:rPr>
              <w:fldChar w:fldCharType="end"/>
            </w:r>
          </w:hyperlink>
        </w:p>
        <w:p w14:paraId="159B7680" w14:textId="6F250997" w:rsidR="008300BE" w:rsidRDefault="00000000">
          <w:pPr>
            <w:pStyle w:val="Indholdsfortegnelse3"/>
            <w:rPr>
              <w:rFonts w:eastAsiaTheme="minorEastAsia"/>
              <w:noProof/>
              <w:lang w:eastAsia="da-DK"/>
            </w:rPr>
          </w:pPr>
          <w:hyperlink w:anchor="_Toc104198332" w:history="1">
            <w:r w:rsidR="008300BE" w:rsidRPr="003574E4">
              <w:rPr>
                <w:rStyle w:val="Hyperlink"/>
                <w:noProof/>
              </w:rPr>
              <w:t>Handlinger og tiltag</w:t>
            </w:r>
            <w:r w:rsidR="008300BE">
              <w:rPr>
                <w:noProof/>
                <w:webHidden/>
              </w:rPr>
              <w:tab/>
            </w:r>
            <w:r w:rsidR="008300BE">
              <w:rPr>
                <w:noProof/>
                <w:webHidden/>
              </w:rPr>
              <w:fldChar w:fldCharType="begin"/>
            </w:r>
            <w:r w:rsidR="008300BE">
              <w:rPr>
                <w:noProof/>
                <w:webHidden/>
              </w:rPr>
              <w:instrText xml:space="preserve"> PAGEREF _Toc104198332 \h </w:instrText>
            </w:r>
            <w:r w:rsidR="008300BE">
              <w:rPr>
                <w:noProof/>
                <w:webHidden/>
              </w:rPr>
            </w:r>
            <w:r w:rsidR="008300BE">
              <w:rPr>
                <w:noProof/>
                <w:webHidden/>
              </w:rPr>
              <w:fldChar w:fldCharType="separate"/>
            </w:r>
            <w:r w:rsidR="004D6D54">
              <w:rPr>
                <w:noProof/>
                <w:webHidden/>
              </w:rPr>
              <w:t>13</w:t>
            </w:r>
            <w:r w:rsidR="008300BE">
              <w:rPr>
                <w:noProof/>
                <w:webHidden/>
              </w:rPr>
              <w:fldChar w:fldCharType="end"/>
            </w:r>
          </w:hyperlink>
        </w:p>
        <w:p w14:paraId="081DD975" w14:textId="1115FC6D" w:rsidR="008300BE" w:rsidRDefault="00000000">
          <w:pPr>
            <w:pStyle w:val="Indholdsfortegnelse3"/>
            <w:rPr>
              <w:rFonts w:eastAsiaTheme="minorEastAsia"/>
              <w:noProof/>
              <w:lang w:eastAsia="da-DK"/>
            </w:rPr>
          </w:pPr>
          <w:hyperlink w:anchor="_Toc104198333" w:history="1">
            <w:r w:rsidR="008300BE" w:rsidRPr="003574E4">
              <w:rPr>
                <w:rStyle w:val="Hyperlink"/>
                <w:noProof/>
              </w:rPr>
              <w:t>Klimaregnskab og manko</w:t>
            </w:r>
            <w:r w:rsidR="008300BE">
              <w:rPr>
                <w:noProof/>
                <w:webHidden/>
              </w:rPr>
              <w:tab/>
            </w:r>
            <w:r w:rsidR="008300BE">
              <w:rPr>
                <w:noProof/>
                <w:webHidden/>
              </w:rPr>
              <w:fldChar w:fldCharType="begin"/>
            </w:r>
            <w:r w:rsidR="008300BE">
              <w:rPr>
                <w:noProof/>
                <w:webHidden/>
              </w:rPr>
              <w:instrText xml:space="preserve"> PAGEREF _Toc104198333 \h </w:instrText>
            </w:r>
            <w:r w:rsidR="008300BE">
              <w:rPr>
                <w:noProof/>
                <w:webHidden/>
              </w:rPr>
            </w:r>
            <w:r w:rsidR="008300BE">
              <w:rPr>
                <w:noProof/>
                <w:webHidden/>
              </w:rPr>
              <w:fldChar w:fldCharType="separate"/>
            </w:r>
            <w:r w:rsidR="004D6D54">
              <w:rPr>
                <w:noProof/>
                <w:webHidden/>
              </w:rPr>
              <w:t>14</w:t>
            </w:r>
            <w:r w:rsidR="008300BE">
              <w:rPr>
                <w:noProof/>
                <w:webHidden/>
              </w:rPr>
              <w:fldChar w:fldCharType="end"/>
            </w:r>
          </w:hyperlink>
        </w:p>
        <w:p w14:paraId="7C2BFF85" w14:textId="6FD5EDD4" w:rsidR="008300BE" w:rsidRDefault="00000000">
          <w:pPr>
            <w:pStyle w:val="Indholdsfortegnelse3"/>
            <w:rPr>
              <w:rFonts w:eastAsiaTheme="minorEastAsia"/>
              <w:noProof/>
              <w:lang w:eastAsia="da-DK"/>
            </w:rPr>
          </w:pPr>
          <w:hyperlink w:anchor="_Toc104198334" w:history="1">
            <w:r w:rsidR="008300BE" w:rsidRPr="003574E4">
              <w:rPr>
                <w:rStyle w:val="Hyperlink"/>
                <w:noProof/>
              </w:rPr>
              <w:t>Barriere og Merværdier</w:t>
            </w:r>
            <w:r w:rsidR="008300BE">
              <w:rPr>
                <w:noProof/>
                <w:webHidden/>
              </w:rPr>
              <w:tab/>
            </w:r>
            <w:r w:rsidR="008300BE">
              <w:rPr>
                <w:noProof/>
                <w:webHidden/>
              </w:rPr>
              <w:fldChar w:fldCharType="begin"/>
            </w:r>
            <w:r w:rsidR="008300BE">
              <w:rPr>
                <w:noProof/>
                <w:webHidden/>
              </w:rPr>
              <w:instrText xml:space="preserve"> PAGEREF _Toc104198334 \h </w:instrText>
            </w:r>
            <w:r w:rsidR="008300BE">
              <w:rPr>
                <w:noProof/>
                <w:webHidden/>
              </w:rPr>
            </w:r>
            <w:r w:rsidR="008300BE">
              <w:rPr>
                <w:noProof/>
                <w:webHidden/>
              </w:rPr>
              <w:fldChar w:fldCharType="separate"/>
            </w:r>
            <w:r w:rsidR="004D6D54">
              <w:rPr>
                <w:noProof/>
                <w:webHidden/>
              </w:rPr>
              <w:t>15</w:t>
            </w:r>
            <w:r w:rsidR="008300BE">
              <w:rPr>
                <w:noProof/>
                <w:webHidden/>
              </w:rPr>
              <w:fldChar w:fldCharType="end"/>
            </w:r>
          </w:hyperlink>
        </w:p>
        <w:p w14:paraId="3EF67CFD" w14:textId="2D650BAF" w:rsidR="008300BE" w:rsidRDefault="00000000">
          <w:pPr>
            <w:pStyle w:val="Indholdsfortegnelse3"/>
            <w:rPr>
              <w:rFonts w:eastAsiaTheme="minorEastAsia"/>
              <w:noProof/>
              <w:lang w:eastAsia="da-DK"/>
            </w:rPr>
          </w:pPr>
          <w:hyperlink w:anchor="_Toc104198335" w:history="1">
            <w:r w:rsidR="008300BE" w:rsidRPr="003574E4">
              <w:rPr>
                <w:rStyle w:val="Hyperlink"/>
                <w:noProof/>
              </w:rPr>
              <w:t>Verdensmål</w:t>
            </w:r>
            <w:r w:rsidR="008300BE">
              <w:rPr>
                <w:noProof/>
                <w:webHidden/>
              </w:rPr>
              <w:tab/>
            </w:r>
            <w:r w:rsidR="008300BE">
              <w:rPr>
                <w:noProof/>
                <w:webHidden/>
              </w:rPr>
              <w:fldChar w:fldCharType="begin"/>
            </w:r>
            <w:r w:rsidR="008300BE">
              <w:rPr>
                <w:noProof/>
                <w:webHidden/>
              </w:rPr>
              <w:instrText xml:space="preserve"> PAGEREF _Toc104198335 \h </w:instrText>
            </w:r>
            <w:r w:rsidR="008300BE">
              <w:rPr>
                <w:noProof/>
                <w:webHidden/>
              </w:rPr>
            </w:r>
            <w:r w:rsidR="008300BE">
              <w:rPr>
                <w:noProof/>
                <w:webHidden/>
              </w:rPr>
              <w:fldChar w:fldCharType="separate"/>
            </w:r>
            <w:r w:rsidR="004D6D54">
              <w:rPr>
                <w:noProof/>
                <w:webHidden/>
              </w:rPr>
              <w:t>16</w:t>
            </w:r>
            <w:r w:rsidR="008300BE">
              <w:rPr>
                <w:noProof/>
                <w:webHidden/>
              </w:rPr>
              <w:fldChar w:fldCharType="end"/>
            </w:r>
          </w:hyperlink>
        </w:p>
        <w:p w14:paraId="1125D080" w14:textId="35E051D7" w:rsidR="008300BE" w:rsidRDefault="00000000">
          <w:pPr>
            <w:pStyle w:val="Indholdsfortegnelse2"/>
            <w:rPr>
              <w:rFonts w:eastAsiaTheme="minorEastAsia"/>
              <w:noProof/>
              <w:lang w:eastAsia="da-DK"/>
            </w:rPr>
          </w:pPr>
          <w:hyperlink w:anchor="_Toc104198336" w:history="1">
            <w:r w:rsidR="008300BE" w:rsidRPr="003574E4">
              <w:rPr>
                <w:rStyle w:val="Hyperlink"/>
                <w:noProof/>
              </w:rPr>
              <w:t>3 destination – Grøn transport</w:t>
            </w:r>
            <w:r w:rsidR="008300BE">
              <w:rPr>
                <w:noProof/>
                <w:webHidden/>
              </w:rPr>
              <w:tab/>
            </w:r>
            <w:r w:rsidR="008300BE">
              <w:rPr>
                <w:noProof/>
                <w:webHidden/>
              </w:rPr>
              <w:fldChar w:fldCharType="begin"/>
            </w:r>
            <w:r w:rsidR="008300BE">
              <w:rPr>
                <w:noProof/>
                <w:webHidden/>
              </w:rPr>
              <w:instrText xml:space="preserve"> PAGEREF _Toc104198336 \h </w:instrText>
            </w:r>
            <w:r w:rsidR="008300BE">
              <w:rPr>
                <w:noProof/>
                <w:webHidden/>
              </w:rPr>
            </w:r>
            <w:r w:rsidR="008300BE">
              <w:rPr>
                <w:noProof/>
                <w:webHidden/>
              </w:rPr>
              <w:fldChar w:fldCharType="separate"/>
            </w:r>
            <w:r w:rsidR="004D6D54">
              <w:rPr>
                <w:noProof/>
                <w:webHidden/>
              </w:rPr>
              <w:t>17</w:t>
            </w:r>
            <w:r w:rsidR="008300BE">
              <w:rPr>
                <w:noProof/>
                <w:webHidden/>
              </w:rPr>
              <w:fldChar w:fldCharType="end"/>
            </w:r>
          </w:hyperlink>
        </w:p>
        <w:p w14:paraId="72BC8920" w14:textId="7F14C8D9" w:rsidR="008300BE" w:rsidRDefault="00000000">
          <w:pPr>
            <w:pStyle w:val="Indholdsfortegnelse3"/>
            <w:rPr>
              <w:rFonts w:eastAsiaTheme="minorEastAsia"/>
              <w:noProof/>
              <w:lang w:eastAsia="da-DK"/>
            </w:rPr>
          </w:pPr>
          <w:hyperlink w:anchor="_Toc104198337" w:history="1">
            <w:r w:rsidR="008300BE" w:rsidRPr="003574E4">
              <w:rPr>
                <w:rStyle w:val="Hyperlink"/>
                <w:noProof/>
              </w:rPr>
              <w:t>Her kommer vi fra</w:t>
            </w:r>
            <w:r w:rsidR="008300BE">
              <w:rPr>
                <w:noProof/>
                <w:webHidden/>
              </w:rPr>
              <w:tab/>
            </w:r>
            <w:r w:rsidR="008300BE">
              <w:rPr>
                <w:noProof/>
                <w:webHidden/>
              </w:rPr>
              <w:fldChar w:fldCharType="begin"/>
            </w:r>
            <w:r w:rsidR="008300BE">
              <w:rPr>
                <w:noProof/>
                <w:webHidden/>
              </w:rPr>
              <w:instrText xml:space="preserve"> PAGEREF _Toc104198337 \h </w:instrText>
            </w:r>
            <w:r w:rsidR="008300BE">
              <w:rPr>
                <w:noProof/>
                <w:webHidden/>
              </w:rPr>
            </w:r>
            <w:r w:rsidR="008300BE">
              <w:rPr>
                <w:noProof/>
                <w:webHidden/>
              </w:rPr>
              <w:fldChar w:fldCharType="separate"/>
            </w:r>
            <w:r w:rsidR="004D6D54">
              <w:rPr>
                <w:noProof/>
                <w:webHidden/>
              </w:rPr>
              <w:t>17</w:t>
            </w:r>
            <w:r w:rsidR="008300BE">
              <w:rPr>
                <w:noProof/>
                <w:webHidden/>
              </w:rPr>
              <w:fldChar w:fldCharType="end"/>
            </w:r>
          </w:hyperlink>
        </w:p>
        <w:p w14:paraId="45E58D88" w14:textId="10ED1F70" w:rsidR="008300BE" w:rsidRDefault="00000000">
          <w:pPr>
            <w:pStyle w:val="Indholdsfortegnelse3"/>
            <w:rPr>
              <w:rFonts w:eastAsiaTheme="minorEastAsia"/>
              <w:noProof/>
              <w:lang w:eastAsia="da-DK"/>
            </w:rPr>
          </w:pPr>
          <w:hyperlink w:anchor="_Toc104198338" w:history="1">
            <w:r w:rsidR="008300BE" w:rsidRPr="003574E4">
              <w:rPr>
                <w:rStyle w:val="Hyperlink"/>
                <w:noProof/>
              </w:rPr>
              <w:t>Ambitionen</w:t>
            </w:r>
            <w:r w:rsidR="008300BE">
              <w:rPr>
                <w:noProof/>
                <w:webHidden/>
              </w:rPr>
              <w:tab/>
            </w:r>
            <w:r w:rsidR="008300BE">
              <w:rPr>
                <w:noProof/>
                <w:webHidden/>
              </w:rPr>
              <w:fldChar w:fldCharType="begin"/>
            </w:r>
            <w:r w:rsidR="008300BE">
              <w:rPr>
                <w:noProof/>
                <w:webHidden/>
              </w:rPr>
              <w:instrText xml:space="preserve"> PAGEREF _Toc104198338 \h </w:instrText>
            </w:r>
            <w:r w:rsidR="008300BE">
              <w:rPr>
                <w:noProof/>
                <w:webHidden/>
              </w:rPr>
            </w:r>
            <w:r w:rsidR="008300BE">
              <w:rPr>
                <w:noProof/>
                <w:webHidden/>
              </w:rPr>
              <w:fldChar w:fldCharType="separate"/>
            </w:r>
            <w:r w:rsidR="004D6D54">
              <w:rPr>
                <w:noProof/>
                <w:webHidden/>
              </w:rPr>
              <w:t>17</w:t>
            </w:r>
            <w:r w:rsidR="008300BE">
              <w:rPr>
                <w:noProof/>
                <w:webHidden/>
              </w:rPr>
              <w:fldChar w:fldCharType="end"/>
            </w:r>
          </w:hyperlink>
        </w:p>
        <w:p w14:paraId="12736C75" w14:textId="4FEE23AE" w:rsidR="008300BE" w:rsidRDefault="00000000">
          <w:pPr>
            <w:pStyle w:val="Indholdsfortegnelse3"/>
            <w:rPr>
              <w:rFonts w:eastAsiaTheme="minorEastAsia"/>
              <w:noProof/>
              <w:lang w:eastAsia="da-DK"/>
            </w:rPr>
          </w:pPr>
          <w:hyperlink w:anchor="_Toc104198339" w:history="1">
            <w:r w:rsidR="008300BE" w:rsidRPr="003574E4">
              <w:rPr>
                <w:rStyle w:val="Hyperlink"/>
                <w:noProof/>
              </w:rPr>
              <w:t>2030 målet:</w:t>
            </w:r>
            <w:r w:rsidR="008300BE">
              <w:rPr>
                <w:noProof/>
                <w:webHidden/>
              </w:rPr>
              <w:tab/>
            </w:r>
            <w:r w:rsidR="008300BE">
              <w:rPr>
                <w:noProof/>
                <w:webHidden/>
              </w:rPr>
              <w:fldChar w:fldCharType="begin"/>
            </w:r>
            <w:r w:rsidR="008300BE">
              <w:rPr>
                <w:noProof/>
                <w:webHidden/>
              </w:rPr>
              <w:instrText xml:space="preserve"> PAGEREF _Toc104198339 \h </w:instrText>
            </w:r>
            <w:r w:rsidR="008300BE">
              <w:rPr>
                <w:noProof/>
                <w:webHidden/>
              </w:rPr>
            </w:r>
            <w:r w:rsidR="008300BE">
              <w:rPr>
                <w:noProof/>
                <w:webHidden/>
              </w:rPr>
              <w:fldChar w:fldCharType="separate"/>
            </w:r>
            <w:r w:rsidR="004D6D54">
              <w:rPr>
                <w:noProof/>
                <w:webHidden/>
              </w:rPr>
              <w:t>17</w:t>
            </w:r>
            <w:r w:rsidR="008300BE">
              <w:rPr>
                <w:noProof/>
                <w:webHidden/>
              </w:rPr>
              <w:fldChar w:fldCharType="end"/>
            </w:r>
          </w:hyperlink>
        </w:p>
        <w:p w14:paraId="71147401" w14:textId="6ECC9169" w:rsidR="008300BE" w:rsidRDefault="00000000">
          <w:pPr>
            <w:pStyle w:val="Indholdsfortegnelse3"/>
            <w:rPr>
              <w:rFonts w:eastAsiaTheme="minorEastAsia"/>
              <w:noProof/>
              <w:lang w:eastAsia="da-DK"/>
            </w:rPr>
          </w:pPr>
          <w:hyperlink w:anchor="_Toc104198340" w:history="1">
            <w:r w:rsidR="008300BE" w:rsidRPr="003574E4">
              <w:rPr>
                <w:rStyle w:val="Hyperlink"/>
                <w:noProof/>
              </w:rPr>
              <w:t>Handlinger og tiltag</w:t>
            </w:r>
            <w:r w:rsidR="008300BE">
              <w:rPr>
                <w:noProof/>
                <w:webHidden/>
              </w:rPr>
              <w:tab/>
            </w:r>
            <w:r w:rsidR="008300BE">
              <w:rPr>
                <w:noProof/>
                <w:webHidden/>
              </w:rPr>
              <w:fldChar w:fldCharType="begin"/>
            </w:r>
            <w:r w:rsidR="008300BE">
              <w:rPr>
                <w:noProof/>
                <w:webHidden/>
              </w:rPr>
              <w:instrText xml:space="preserve"> PAGEREF _Toc104198340 \h </w:instrText>
            </w:r>
            <w:r w:rsidR="008300BE">
              <w:rPr>
                <w:noProof/>
                <w:webHidden/>
              </w:rPr>
            </w:r>
            <w:r w:rsidR="008300BE">
              <w:rPr>
                <w:noProof/>
                <w:webHidden/>
              </w:rPr>
              <w:fldChar w:fldCharType="separate"/>
            </w:r>
            <w:r w:rsidR="004D6D54">
              <w:rPr>
                <w:noProof/>
                <w:webHidden/>
              </w:rPr>
              <w:t>18</w:t>
            </w:r>
            <w:r w:rsidR="008300BE">
              <w:rPr>
                <w:noProof/>
                <w:webHidden/>
              </w:rPr>
              <w:fldChar w:fldCharType="end"/>
            </w:r>
          </w:hyperlink>
        </w:p>
        <w:p w14:paraId="38B350B6" w14:textId="687182E0" w:rsidR="008300BE" w:rsidRDefault="00000000">
          <w:pPr>
            <w:pStyle w:val="Indholdsfortegnelse3"/>
            <w:rPr>
              <w:rFonts w:eastAsiaTheme="minorEastAsia"/>
              <w:noProof/>
              <w:lang w:eastAsia="da-DK"/>
            </w:rPr>
          </w:pPr>
          <w:hyperlink w:anchor="_Toc104198341" w:history="1">
            <w:r w:rsidR="008300BE" w:rsidRPr="003574E4">
              <w:rPr>
                <w:rStyle w:val="Hyperlink"/>
                <w:noProof/>
              </w:rPr>
              <w:t>Klimaregnskab og manko</w:t>
            </w:r>
            <w:r w:rsidR="008300BE">
              <w:rPr>
                <w:noProof/>
                <w:webHidden/>
              </w:rPr>
              <w:tab/>
            </w:r>
            <w:r w:rsidR="008300BE">
              <w:rPr>
                <w:noProof/>
                <w:webHidden/>
              </w:rPr>
              <w:fldChar w:fldCharType="begin"/>
            </w:r>
            <w:r w:rsidR="008300BE">
              <w:rPr>
                <w:noProof/>
                <w:webHidden/>
              </w:rPr>
              <w:instrText xml:space="preserve"> PAGEREF _Toc104198341 \h </w:instrText>
            </w:r>
            <w:r w:rsidR="008300BE">
              <w:rPr>
                <w:noProof/>
                <w:webHidden/>
              </w:rPr>
            </w:r>
            <w:r w:rsidR="008300BE">
              <w:rPr>
                <w:noProof/>
                <w:webHidden/>
              </w:rPr>
              <w:fldChar w:fldCharType="separate"/>
            </w:r>
            <w:r w:rsidR="004D6D54">
              <w:rPr>
                <w:noProof/>
                <w:webHidden/>
              </w:rPr>
              <w:t>19</w:t>
            </w:r>
            <w:r w:rsidR="008300BE">
              <w:rPr>
                <w:noProof/>
                <w:webHidden/>
              </w:rPr>
              <w:fldChar w:fldCharType="end"/>
            </w:r>
          </w:hyperlink>
        </w:p>
        <w:p w14:paraId="522C23D1" w14:textId="2FDAE7E1" w:rsidR="008300BE" w:rsidRDefault="00000000">
          <w:pPr>
            <w:pStyle w:val="Indholdsfortegnelse3"/>
            <w:rPr>
              <w:rFonts w:eastAsiaTheme="minorEastAsia"/>
              <w:noProof/>
              <w:lang w:eastAsia="da-DK"/>
            </w:rPr>
          </w:pPr>
          <w:hyperlink w:anchor="_Toc104198342" w:history="1">
            <w:r w:rsidR="008300BE" w:rsidRPr="003574E4">
              <w:rPr>
                <w:rStyle w:val="Hyperlink"/>
                <w:noProof/>
              </w:rPr>
              <w:t>Barrierer og Merværdier</w:t>
            </w:r>
            <w:r w:rsidR="008300BE">
              <w:rPr>
                <w:noProof/>
                <w:webHidden/>
              </w:rPr>
              <w:tab/>
            </w:r>
            <w:r w:rsidR="008300BE">
              <w:rPr>
                <w:noProof/>
                <w:webHidden/>
              </w:rPr>
              <w:fldChar w:fldCharType="begin"/>
            </w:r>
            <w:r w:rsidR="008300BE">
              <w:rPr>
                <w:noProof/>
                <w:webHidden/>
              </w:rPr>
              <w:instrText xml:space="preserve"> PAGEREF _Toc104198342 \h </w:instrText>
            </w:r>
            <w:r w:rsidR="008300BE">
              <w:rPr>
                <w:noProof/>
                <w:webHidden/>
              </w:rPr>
            </w:r>
            <w:r w:rsidR="008300BE">
              <w:rPr>
                <w:noProof/>
                <w:webHidden/>
              </w:rPr>
              <w:fldChar w:fldCharType="separate"/>
            </w:r>
            <w:r w:rsidR="004D6D54">
              <w:rPr>
                <w:noProof/>
                <w:webHidden/>
              </w:rPr>
              <w:t>19</w:t>
            </w:r>
            <w:r w:rsidR="008300BE">
              <w:rPr>
                <w:noProof/>
                <w:webHidden/>
              </w:rPr>
              <w:fldChar w:fldCharType="end"/>
            </w:r>
          </w:hyperlink>
        </w:p>
        <w:p w14:paraId="0266F0A1" w14:textId="6C03F6B0" w:rsidR="008300BE" w:rsidRDefault="00000000">
          <w:pPr>
            <w:pStyle w:val="Indholdsfortegnelse3"/>
            <w:rPr>
              <w:rFonts w:eastAsiaTheme="minorEastAsia"/>
              <w:noProof/>
              <w:lang w:eastAsia="da-DK"/>
            </w:rPr>
          </w:pPr>
          <w:hyperlink w:anchor="_Toc104198343" w:history="1">
            <w:r w:rsidR="008300BE" w:rsidRPr="003574E4">
              <w:rPr>
                <w:rStyle w:val="Hyperlink"/>
                <w:noProof/>
              </w:rPr>
              <w:t>Verdensmål</w:t>
            </w:r>
            <w:r w:rsidR="008300BE">
              <w:rPr>
                <w:noProof/>
                <w:webHidden/>
              </w:rPr>
              <w:tab/>
            </w:r>
            <w:r w:rsidR="008300BE">
              <w:rPr>
                <w:noProof/>
                <w:webHidden/>
              </w:rPr>
              <w:fldChar w:fldCharType="begin"/>
            </w:r>
            <w:r w:rsidR="008300BE">
              <w:rPr>
                <w:noProof/>
                <w:webHidden/>
              </w:rPr>
              <w:instrText xml:space="preserve"> PAGEREF _Toc104198343 \h </w:instrText>
            </w:r>
            <w:r w:rsidR="008300BE">
              <w:rPr>
                <w:noProof/>
                <w:webHidden/>
              </w:rPr>
            </w:r>
            <w:r w:rsidR="008300BE">
              <w:rPr>
                <w:noProof/>
                <w:webHidden/>
              </w:rPr>
              <w:fldChar w:fldCharType="separate"/>
            </w:r>
            <w:r w:rsidR="004D6D54">
              <w:rPr>
                <w:noProof/>
                <w:webHidden/>
              </w:rPr>
              <w:t>20</w:t>
            </w:r>
            <w:r w:rsidR="008300BE">
              <w:rPr>
                <w:noProof/>
                <w:webHidden/>
              </w:rPr>
              <w:fldChar w:fldCharType="end"/>
            </w:r>
          </w:hyperlink>
        </w:p>
        <w:p w14:paraId="422A12F3" w14:textId="1288E8CC" w:rsidR="008300BE" w:rsidRDefault="00000000">
          <w:pPr>
            <w:pStyle w:val="Indholdsfortegnelse2"/>
            <w:rPr>
              <w:rFonts w:eastAsiaTheme="minorEastAsia"/>
              <w:noProof/>
              <w:lang w:eastAsia="da-DK"/>
            </w:rPr>
          </w:pPr>
          <w:hyperlink w:anchor="_Toc104198344" w:history="1">
            <w:r w:rsidR="008300BE" w:rsidRPr="003574E4">
              <w:rPr>
                <w:rStyle w:val="Hyperlink"/>
                <w:noProof/>
              </w:rPr>
              <w:t>4 destination – Det cirkulære samfund - generelt</w:t>
            </w:r>
            <w:r w:rsidR="008300BE">
              <w:rPr>
                <w:noProof/>
                <w:webHidden/>
              </w:rPr>
              <w:tab/>
            </w:r>
            <w:r w:rsidR="008300BE">
              <w:rPr>
                <w:noProof/>
                <w:webHidden/>
              </w:rPr>
              <w:fldChar w:fldCharType="begin"/>
            </w:r>
            <w:r w:rsidR="008300BE">
              <w:rPr>
                <w:noProof/>
                <w:webHidden/>
              </w:rPr>
              <w:instrText xml:space="preserve"> PAGEREF _Toc104198344 \h </w:instrText>
            </w:r>
            <w:r w:rsidR="008300BE">
              <w:rPr>
                <w:noProof/>
                <w:webHidden/>
              </w:rPr>
            </w:r>
            <w:r w:rsidR="008300BE">
              <w:rPr>
                <w:noProof/>
                <w:webHidden/>
              </w:rPr>
              <w:fldChar w:fldCharType="separate"/>
            </w:r>
            <w:r w:rsidR="004D6D54">
              <w:rPr>
                <w:noProof/>
                <w:webHidden/>
              </w:rPr>
              <w:t>21</w:t>
            </w:r>
            <w:r w:rsidR="008300BE">
              <w:rPr>
                <w:noProof/>
                <w:webHidden/>
              </w:rPr>
              <w:fldChar w:fldCharType="end"/>
            </w:r>
          </w:hyperlink>
        </w:p>
        <w:p w14:paraId="6325D28A" w14:textId="22DED720" w:rsidR="008300BE" w:rsidRDefault="00000000">
          <w:pPr>
            <w:pStyle w:val="Indholdsfortegnelse3"/>
            <w:rPr>
              <w:rFonts w:eastAsiaTheme="minorEastAsia"/>
              <w:noProof/>
              <w:lang w:eastAsia="da-DK"/>
            </w:rPr>
          </w:pPr>
          <w:hyperlink w:anchor="_Toc104198345" w:history="1">
            <w:r w:rsidR="008300BE" w:rsidRPr="003574E4">
              <w:rPr>
                <w:rStyle w:val="Hyperlink"/>
                <w:noProof/>
              </w:rPr>
              <w:t>2030 målet - generelt:</w:t>
            </w:r>
            <w:r w:rsidR="008300BE">
              <w:rPr>
                <w:noProof/>
                <w:webHidden/>
              </w:rPr>
              <w:tab/>
            </w:r>
            <w:r w:rsidR="008300BE">
              <w:rPr>
                <w:noProof/>
                <w:webHidden/>
              </w:rPr>
              <w:fldChar w:fldCharType="begin"/>
            </w:r>
            <w:r w:rsidR="008300BE">
              <w:rPr>
                <w:noProof/>
                <w:webHidden/>
              </w:rPr>
              <w:instrText xml:space="preserve"> PAGEREF _Toc104198345 \h </w:instrText>
            </w:r>
            <w:r w:rsidR="008300BE">
              <w:rPr>
                <w:noProof/>
                <w:webHidden/>
              </w:rPr>
            </w:r>
            <w:r w:rsidR="008300BE">
              <w:rPr>
                <w:noProof/>
                <w:webHidden/>
              </w:rPr>
              <w:fldChar w:fldCharType="separate"/>
            </w:r>
            <w:r w:rsidR="004D6D54">
              <w:rPr>
                <w:noProof/>
                <w:webHidden/>
              </w:rPr>
              <w:t>21</w:t>
            </w:r>
            <w:r w:rsidR="008300BE">
              <w:rPr>
                <w:noProof/>
                <w:webHidden/>
              </w:rPr>
              <w:fldChar w:fldCharType="end"/>
            </w:r>
          </w:hyperlink>
        </w:p>
        <w:p w14:paraId="3D0AD5F2" w14:textId="5C41B7B7" w:rsidR="008300BE" w:rsidRDefault="00000000">
          <w:pPr>
            <w:pStyle w:val="Indholdsfortegnelse3"/>
            <w:rPr>
              <w:rFonts w:eastAsiaTheme="minorEastAsia"/>
              <w:noProof/>
              <w:lang w:eastAsia="da-DK"/>
            </w:rPr>
          </w:pPr>
          <w:hyperlink w:anchor="_Toc104198346" w:history="1">
            <w:r w:rsidR="008300BE" w:rsidRPr="003574E4">
              <w:rPr>
                <w:rStyle w:val="Hyperlink"/>
                <w:noProof/>
              </w:rPr>
              <w:t>Klimaregnskab og manko - generelt</w:t>
            </w:r>
            <w:r w:rsidR="008300BE">
              <w:rPr>
                <w:noProof/>
                <w:webHidden/>
              </w:rPr>
              <w:tab/>
            </w:r>
            <w:r w:rsidR="008300BE">
              <w:rPr>
                <w:noProof/>
                <w:webHidden/>
              </w:rPr>
              <w:fldChar w:fldCharType="begin"/>
            </w:r>
            <w:r w:rsidR="008300BE">
              <w:rPr>
                <w:noProof/>
                <w:webHidden/>
              </w:rPr>
              <w:instrText xml:space="preserve"> PAGEREF _Toc104198346 \h </w:instrText>
            </w:r>
            <w:r w:rsidR="008300BE">
              <w:rPr>
                <w:noProof/>
                <w:webHidden/>
              </w:rPr>
            </w:r>
            <w:r w:rsidR="008300BE">
              <w:rPr>
                <w:noProof/>
                <w:webHidden/>
              </w:rPr>
              <w:fldChar w:fldCharType="separate"/>
            </w:r>
            <w:r w:rsidR="004D6D54">
              <w:rPr>
                <w:noProof/>
                <w:webHidden/>
              </w:rPr>
              <w:t>21</w:t>
            </w:r>
            <w:r w:rsidR="008300BE">
              <w:rPr>
                <w:noProof/>
                <w:webHidden/>
              </w:rPr>
              <w:fldChar w:fldCharType="end"/>
            </w:r>
          </w:hyperlink>
        </w:p>
        <w:p w14:paraId="63BE6846" w14:textId="6F8D3B90" w:rsidR="008300BE" w:rsidRDefault="00000000">
          <w:pPr>
            <w:pStyle w:val="Indholdsfortegnelse3"/>
            <w:rPr>
              <w:rFonts w:eastAsiaTheme="minorEastAsia"/>
              <w:noProof/>
              <w:lang w:eastAsia="da-DK"/>
            </w:rPr>
          </w:pPr>
          <w:hyperlink w:anchor="_Toc104198347" w:history="1">
            <w:r w:rsidR="008300BE" w:rsidRPr="003574E4">
              <w:rPr>
                <w:rStyle w:val="Hyperlink"/>
                <w:noProof/>
              </w:rPr>
              <w:t>Barriere og Merværdier - generelt</w:t>
            </w:r>
            <w:r w:rsidR="008300BE">
              <w:rPr>
                <w:noProof/>
                <w:webHidden/>
              </w:rPr>
              <w:tab/>
            </w:r>
            <w:r w:rsidR="008300BE">
              <w:rPr>
                <w:noProof/>
                <w:webHidden/>
              </w:rPr>
              <w:fldChar w:fldCharType="begin"/>
            </w:r>
            <w:r w:rsidR="008300BE">
              <w:rPr>
                <w:noProof/>
                <w:webHidden/>
              </w:rPr>
              <w:instrText xml:space="preserve"> PAGEREF _Toc104198347 \h </w:instrText>
            </w:r>
            <w:r w:rsidR="008300BE">
              <w:rPr>
                <w:noProof/>
                <w:webHidden/>
              </w:rPr>
            </w:r>
            <w:r w:rsidR="008300BE">
              <w:rPr>
                <w:noProof/>
                <w:webHidden/>
              </w:rPr>
              <w:fldChar w:fldCharType="separate"/>
            </w:r>
            <w:r w:rsidR="004D6D54">
              <w:rPr>
                <w:noProof/>
                <w:webHidden/>
              </w:rPr>
              <w:t>22</w:t>
            </w:r>
            <w:r w:rsidR="008300BE">
              <w:rPr>
                <w:noProof/>
                <w:webHidden/>
              </w:rPr>
              <w:fldChar w:fldCharType="end"/>
            </w:r>
          </w:hyperlink>
        </w:p>
        <w:p w14:paraId="1AB32A96" w14:textId="759C8D68" w:rsidR="008300BE" w:rsidRDefault="00000000">
          <w:pPr>
            <w:pStyle w:val="Indholdsfortegnelse3"/>
            <w:rPr>
              <w:rFonts w:eastAsiaTheme="minorEastAsia"/>
              <w:noProof/>
              <w:lang w:eastAsia="da-DK"/>
            </w:rPr>
          </w:pPr>
          <w:hyperlink w:anchor="_Toc104198348" w:history="1">
            <w:r w:rsidR="008300BE" w:rsidRPr="003574E4">
              <w:rPr>
                <w:rStyle w:val="Hyperlink"/>
                <w:noProof/>
              </w:rPr>
              <w:t>Verdensmål</w:t>
            </w:r>
            <w:r w:rsidR="008300BE">
              <w:rPr>
                <w:noProof/>
                <w:webHidden/>
              </w:rPr>
              <w:tab/>
            </w:r>
            <w:r w:rsidR="008300BE">
              <w:rPr>
                <w:noProof/>
                <w:webHidden/>
              </w:rPr>
              <w:fldChar w:fldCharType="begin"/>
            </w:r>
            <w:r w:rsidR="008300BE">
              <w:rPr>
                <w:noProof/>
                <w:webHidden/>
              </w:rPr>
              <w:instrText xml:space="preserve"> PAGEREF _Toc104198348 \h </w:instrText>
            </w:r>
            <w:r w:rsidR="008300BE">
              <w:rPr>
                <w:noProof/>
                <w:webHidden/>
              </w:rPr>
            </w:r>
            <w:r w:rsidR="008300BE">
              <w:rPr>
                <w:noProof/>
                <w:webHidden/>
              </w:rPr>
              <w:fldChar w:fldCharType="separate"/>
            </w:r>
            <w:r w:rsidR="004D6D54">
              <w:rPr>
                <w:noProof/>
                <w:webHidden/>
              </w:rPr>
              <w:t>22</w:t>
            </w:r>
            <w:r w:rsidR="008300BE">
              <w:rPr>
                <w:noProof/>
                <w:webHidden/>
              </w:rPr>
              <w:fldChar w:fldCharType="end"/>
            </w:r>
          </w:hyperlink>
        </w:p>
        <w:p w14:paraId="66757835" w14:textId="51D04A0E" w:rsidR="008300BE" w:rsidRDefault="00000000">
          <w:pPr>
            <w:pStyle w:val="Indholdsfortegnelse3"/>
            <w:rPr>
              <w:rFonts w:eastAsiaTheme="minorEastAsia"/>
              <w:noProof/>
              <w:lang w:eastAsia="da-DK"/>
            </w:rPr>
          </w:pPr>
          <w:hyperlink w:anchor="_Toc104198349" w:history="1">
            <w:r w:rsidR="008300BE" w:rsidRPr="003574E4">
              <w:rPr>
                <w:rStyle w:val="Hyperlink"/>
                <w:noProof/>
              </w:rPr>
              <w:t>Bæredygtigt Erhverv</w:t>
            </w:r>
            <w:r w:rsidR="008300BE">
              <w:rPr>
                <w:noProof/>
                <w:webHidden/>
              </w:rPr>
              <w:tab/>
            </w:r>
            <w:r w:rsidR="008300BE">
              <w:rPr>
                <w:noProof/>
                <w:webHidden/>
              </w:rPr>
              <w:fldChar w:fldCharType="begin"/>
            </w:r>
            <w:r w:rsidR="008300BE">
              <w:rPr>
                <w:noProof/>
                <w:webHidden/>
              </w:rPr>
              <w:instrText xml:space="preserve"> PAGEREF _Toc104198349 \h </w:instrText>
            </w:r>
            <w:r w:rsidR="008300BE">
              <w:rPr>
                <w:noProof/>
                <w:webHidden/>
              </w:rPr>
            </w:r>
            <w:r w:rsidR="008300BE">
              <w:rPr>
                <w:noProof/>
                <w:webHidden/>
              </w:rPr>
              <w:fldChar w:fldCharType="separate"/>
            </w:r>
            <w:r w:rsidR="004D6D54">
              <w:rPr>
                <w:noProof/>
                <w:webHidden/>
              </w:rPr>
              <w:t>24</w:t>
            </w:r>
            <w:r w:rsidR="008300BE">
              <w:rPr>
                <w:noProof/>
                <w:webHidden/>
              </w:rPr>
              <w:fldChar w:fldCharType="end"/>
            </w:r>
          </w:hyperlink>
        </w:p>
        <w:p w14:paraId="4391808A" w14:textId="60D5F858" w:rsidR="008300BE" w:rsidRDefault="00000000">
          <w:pPr>
            <w:pStyle w:val="Indholdsfortegnelse3"/>
            <w:rPr>
              <w:rFonts w:eastAsiaTheme="minorEastAsia"/>
              <w:noProof/>
              <w:lang w:eastAsia="da-DK"/>
            </w:rPr>
          </w:pPr>
          <w:hyperlink w:anchor="_Toc104198350" w:history="1">
            <w:r w:rsidR="008300BE" w:rsidRPr="003574E4">
              <w:rPr>
                <w:rStyle w:val="Hyperlink"/>
                <w:noProof/>
              </w:rPr>
              <w:t>Affald</w:t>
            </w:r>
            <w:r w:rsidR="008300BE">
              <w:rPr>
                <w:noProof/>
                <w:webHidden/>
              </w:rPr>
              <w:tab/>
            </w:r>
            <w:r w:rsidR="008300BE">
              <w:rPr>
                <w:noProof/>
                <w:webHidden/>
              </w:rPr>
              <w:fldChar w:fldCharType="begin"/>
            </w:r>
            <w:r w:rsidR="008300BE">
              <w:rPr>
                <w:noProof/>
                <w:webHidden/>
              </w:rPr>
              <w:instrText xml:space="preserve"> PAGEREF _Toc104198350 \h </w:instrText>
            </w:r>
            <w:r w:rsidR="008300BE">
              <w:rPr>
                <w:noProof/>
                <w:webHidden/>
              </w:rPr>
            </w:r>
            <w:r w:rsidR="008300BE">
              <w:rPr>
                <w:noProof/>
                <w:webHidden/>
              </w:rPr>
              <w:fldChar w:fldCharType="separate"/>
            </w:r>
            <w:r w:rsidR="004D6D54">
              <w:rPr>
                <w:noProof/>
                <w:webHidden/>
              </w:rPr>
              <w:t>26</w:t>
            </w:r>
            <w:r w:rsidR="008300BE">
              <w:rPr>
                <w:noProof/>
                <w:webHidden/>
              </w:rPr>
              <w:fldChar w:fldCharType="end"/>
            </w:r>
          </w:hyperlink>
        </w:p>
        <w:p w14:paraId="3FFD0E91" w14:textId="5DB1FE75" w:rsidR="008300BE" w:rsidRDefault="00000000">
          <w:pPr>
            <w:pStyle w:val="Indholdsfortegnelse3"/>
            <w:rPr>
              <w:rFonts w:eastAsiaTheme="minorEastAsia"/>
              <w:noProof/>
              <w:lang w:eastAsia="da-DK"/>
            </w:rPr>
          </w:pPr>
          <w:hyperlink w:anchor="_Toc104198351" w:history="1">
            <w:r w:rsidR="008300BE" w:rsidRPr="003574E4">
              <w:rPr>
                <w:rStyle w:val="Hyperlink"/>
                <w:noProof/>
              </w:rPr>
              <w:t>Kommunale bygninger og anlæg</w:t>
            </w:r>
            <w:r w:rsidR="008300BE">
              <w:rPr>
                <w:noProof/>
                <w:webHidden/>
              </w:rPr>
              <w:tab/>
            </w:r>
            <w:r w:rsidR="008300BE">
              <w:rPr>
                <w:noProof/>
                <w:webHidden/>
              </w:rPr>
              <w:fldChar w:fldCharType="begin"/>
            </w:r>
            <w:r w:rsidR="008300BE">
              <w:rPr>
                <w:noProof/>
                <w:webHidden/>
              </w:rPr>
              <w:instrText xml:space="preserve"> PAGEREF _Toc104198351 \h </w:instrText>
            </w:r>
            <w:r w:rsidR="008300BE">
              <w:rPr>
                <w:noProof/>
                <w:webHidden/>
              </w:rPr>
            </w:r>
            <w:r w:rsidR="008300BE">
              <w:rPr>
                <w:noProof/>
                <w:webHidden/>
              </w:rPr>
              <w:fldChar w:fldCharType="separate"/>
            </w:r>
            <w:r w:rsidR="004D6D54">
              <w:rPr>
                <w:noProof/>
                <w:webHidden/>
              </w:rPr>
              <w:t>28</w:t>
            </w:r>
            <w:r w:rsidR="008300BE">
              <w:rPr>
                <w:noProof/>
                <w:webHidden/>
              </w:rPr>
              <w:fldChar w:fldCharType="end"/>
            </w:r>
          </w:hyperlink>
        </w:p>
        <w:p w14:paraId="6A24A1BF" w14:textId="768B0062" w:rsidR="008300BE" w:rsidRDefault="00000000">
          <w:pPr>
            <w:pStyle w:val="Indholdsfortegnelse3"/>
            <w:rPr>
              <w:rFonts w:eastAsiaTheme="minorEastAsia"/>
              <w:noProof/>
              <w:lang w:eastAsia="da-DK"/>
            </w:rPr>
          </w:pPr>
          <w:hyperlink w:anchor="_Toc104198352" w:history="1">
            <w:r w:rsidR="008300BE" w:rsidRPr="003574E4">
              <w:rPr>
                <w:rStyle w:val="Hyperlink"/>
                <w:noProof/>
              </w:rPr>
              <w:t>Hjørring Kommunes Indkøb &amp; Udbud</w:t>
            </w:r>
            <w:r w:rsidR="008300BE">
              <w:rPr>
                <w:noProof/>
                <w:webHidden/>
              </w:rPr>
              <w:tab/>
            </w:r>
            <w:r w:rsidR="008300BE">
              <w:rPr>
                <w:noProof/>
                <w:webHidden/>
              </w:rPr>
              <w:fldChar w:fldCharType="begin"/>
            </w:r>
            <w:r w:rsidR="008300BE">
              <w:rPr>
                <w:noProof/>
                <w:webHidden/>
              </w:rPr>
              <w:instrText xml:space="preserve"> PAGEREF _Toc104198352 \h </w:instrText>
            </w:r>
            <w:r w:rsidR="008300BE">
              <w:rPr>
                <w:noProof/>
                <w:webHidden/>
              </w:rPr>
            </w:r>
            <w:r w:rsidR="008300BE">
              <w:rPr>
                <w:noProof/>
                <w:webHidden/>
              </w:rPr>
              <w:fldChar w:fldCharType="separate"/>
            </w:r>
            <w:r w:rsidR="004D6D54">
              <w:rPr>
                <w:noProof/>
                <w:webHidden/>
              </w:rPr>
              <w:t>30</w:t>
            </w:r>
            <w:r w:rsidR="008300BE">
              <w:rPr>
                <w:noProof/>
                <w:webHidden/>
              </w:rPr>
              <w:fldChar w:fldCharType="end"/>
            </w:r>
          </w:hyperlink>
        </w:p>
        <w:p w14:paraId="1A5E0AC2" w14:textId="40BC3600" w:rsidR="008300BE" w:rsidRDefault="00000000">
          <w:pPr>
            <w:pStyle w:val="Indholdsfortegnelse3"/>
            <w:rPr>
              <w:rFonts w:eastAsiaTheme="minorEastAsia"/>
              <w:noProof/>
              <w:lang w:eastAsia="da-DK"/>
            </w:rPr>
          </w:pPr>
          <w:hyperlink w:anchor="_Toc104198353" w:history="1">
            <w:r w:rsidR="008300BE" w:rsidRPr="003574E4">
              <w:rPr>
                <w:rStyle w:val="Hyperlink"/>
                <w:noProof/>
              </w:rPr>
              <w:t>Spildevand</w:t>
            </w:r>
            <w:r w:rsidR="008300BE">
              <w:rPr>
                <w:noProof/>
                <w:webHidden/>
              </w:rPr>
              <w:tab/>
            </w:r>
            <w:r w:rsidR="008300BE">
              <w:rPr>
                <w:noProof/>
                <w:webHidden/>
              </w:rPr>
              <w:fldChar w:fldCharType="begin"/>
            </w:r>
            <w:r w:rsidR="008300BE">
              <w:rPr>
                <w:noProof/>
                <w:webHidden/>
              </w:rPr>
              <w:instrText xml:space="preserve"> PAGEREF _Toc104198353 \h </w:instrText>
            </w:r>
            <w:r w:rsidR="008300BE">
              <w:rPr>
                <w:noProof/>
                <w:webHidden/>
              </w:rPr>
            </w:r>
            <w:r w:rsidR="008300BE">
              <w:rPr>
                <w:noProof/>
                <w:webHidden/>
              </w:rPr>
              <w:fldChar w:fldCharType="separate"/>
            </w:r>
            <w:r w:rsidR="004D6D54">
              <w:rPr>
                <w:noProof/>
                <w:webHidden/>
              </w:rPr>
              <w:t>32</w:t>
            </w:r>
            <w:r w:rsidR="008300BE">
              <w:rPr>
                <w:noProof/>
                <w:webHidden/>
              </w:rPr>
              <w:fldChar w:fldCharType="end"/>
            </w:r>
          </w:hyperlink>
        </w:p>
        <w:p w14:paraId="24CF7D4F" w14:textId="6AB4CDA0" w:rsidR="008300BE" w:rsidRDefault="00000000">
          <w:pPr>
            <w:pStyle w:val="Indholdsfortegnelse2"/>
            <w:rPr>
              <w:rFonts w:eastAsiaTheme="minorEastAsia"/>
              <w:noProof/>
              <w:lang w:eastAsia="da-DK"/>
            </w:rPr>
          </w:pPr>
          <w:hyperlink w:anchor="_Toc104198354" w:history="1">
            <w:r w:rsidR="008300BE" w:rsidRPr="003574E4">
              <w:rPr>
                <w:rStyle w:val="Hyperlink"/>
                <w:noProof/>
              </w:rPr>
              <w:t>5 destination – Et klimasikret Hjørring</w:t>
            </w:r>
            <w:r w:rsidR="008300BE">
              <w:rPr>
                <w:noProof/>
                <w:webHidden/>
              </w:rPr>
              <w:tab/>
            </w:r>
            <w:r w:rsidR="008300BE">
              <w:rPr>
                <w:noProof/>
                <w:webHidden/>
              </w:rPr>
              <w:fldChar w:fldCharType="begin"/>
            </w:r>
            <w:r w:rsidR="008300BE">
              <w:rPr>
                <w:noProof/>
                <w:webHidden/>
              </w:rPr>
              <w:instrText xml:space="preserve"> PAGEREF _Toc104198354 \h </w:instrText>
            </w:r>
            <w:r w:rsidR="008300BE">
              <w:rPr>
                <w:noProof/>
                <w:webHidden/>
              </w:rPr>
            </w:r>
            <w:r w:rsidR="008300BE">
              <w:rPr>
                <w:noProof/>
                <w:webHidden/>
              </w:rPr>
              <w:fldChar w:fldCharType="separate"/>
            </w:r>
            <w:r w:rsidR="004D6D54">
              <w:rPr>
                <w:noProof/>
                <w:webHidden/>
              </w:rPr>
              <w:t>33</w:t>
            </w:r>
            <w:r w:rsidR="008300BE">
              <w:rPr>
                <w:noProof/>
                <w:webHidden/>
              </w:rPr>
              <w:fldChar w:fldCharType="end"/>
            </w:r>
          </w:hyperlink>
        </w:p>
        <w:p w14:paraId="47070874" w14:textId="29909F19" w:rsidR="008300BE" w:rsidRDefault="00000000">
          <w:pPr>
            <w:pStyle w:val="Indholdsfortegnelse3"/>
            <w:rPr>
              <w:rFonts w:eastAsiaTheme="minorEastAsia"/>
              <w:noProof/>
              <w:lang w:eastAsia="da-DK"/>
            </w:rPr>
          </w:pPr>
          <w:hyperlink w:anchor="_Toc104198355" w:history="1">
            <w:r w:rsidR="008300BE" w:rsidRPr="003574E4">
              <w:rPr>
                <w:rStyle w:val="Hyperlink"/>
                <w:noProof/>
              </w:rPr>
              <w:t>Klimatilpasning – historisk i Hjørring Kommune</w:t>
            </w:r>
            <w:r w:rsidR="008300BE">
              <w:rPr>
                <w:noProof/>
                <w:webHidden/>
              </w:rPr>
              <w:tab/>
            </w:r>
            <w:r w:rsidR="008300BE">
              <w:rPr>
                <w:noProof/>
                <w:webHidden/>
              </w:rPr>
              <w:fldChar w:fldCharType="begin"/>
            </w:r>
            <w:r w:rsidR="008300BE">
              <w:rPr>
                <w:noProof/>
                <w:webHidden/>
              </w:rPr>
              <w:instrText xml:space="preserve"> PAGEREF _Toc104198355 \h </w:instrText>
            </w:r>
            <w:r w:rsidR="008300BE">
              <w:rPr>
                <w:noProof/>
                <w:webHidden/>
              </w:rPr>
            </w:r>
            <w:r w:rsidR="008300BE">
              <w:rPr>
                <w:noProof/>
                <w:webHidden/>
              </w:rPr>
              <w:fldChar w:fldCharType="separate"/>
            </w:r>
            <w:r w:rsidR="004D6D54">
              <w:rPr>
                <w:noProof/>
                <w:webHidden/>
              </w:rPr>
              <w:t>33</w:t>
            </w:r>
            <w:r w:rsidR="008300BE">
              <w:rPr>
                <w:noProof/>
                <w:webHidden/>
              </w:rPr>
              <w:fldChar w:fldCharType="end"/>
            </w:r>
          </w:hyperlink>
        </w:p>
        <w:p w14:paraId="73DC324A" w14:textId="6B1F934C" w:rsidR="008300BE" w:rsidRDefault="00000000">
          <w:pPr>
            <w:pStyle w:val="Indholdsfortegnelse3"/>
            <w:rPr>
              <w:rFonts w:eastAsiaTheme="minorEastAsia"/>
              <w:noProof/>
              <w:lang w:eastAsia="da-DK"/>
            </w:rPr>
          </w:pPr>
          <w:hyperlink w:anchor="_Toc104198356" w:history="1">
            <w:r w:rsidR="008300BE" w:rsidRPr="003574E4">
              <w:rPr>
                <w:rStyle w:val="Hyperlink"/>
                <w:noProof/>
              </w:rPr>
              <w:t>Ambitionen</w:t>
            </w:r>
            <w:r w:rsidR="008300BE">
              <w:rPr>
                <w:noProof/>
                <w:webHidden/>
              </w:rPr>
              <w:tab/>
            </w:r>
            <w:r w:rsidR="008300BE">
              <w:rPr>
                <w:noProof/>
                <w:webHidden/>
              </w:rPr>
              <w:fldChar w:fldCharType="begin"/>
            </w:r>
            <w:r w:rsidR="008300BE">
              <w:rPr>
                <w:noProof/>
                <w:webHidden/>
              </w:rPr>
              <w:instrText xml:space="preserve"> PAGEREF _Toc104198356 \h </w:instrText>
            </w:r>
            <w:r w:rsidR="008300BE">
              <w:rPr>
                <w:noProof/>
                <w:webHidden/>
              </w:rPr>
            </w:r>
            <w:r w:rsidR="008300BE">
              <w:rPr>
                <w:noProof/>
                <w:webHidden/>
              </w:rPr>
              <w:fldChar w:fldCharType="separate"/>
            </w:r>
            <w:r w:rsidR="004D6D54">
              <w:rPr>
                <w:noProof/>
                <w:webHidden/>
              </w:rPr>
              <w:t>34</w:t>
            </w:r>
            <w:r w:rsidR="008300BE">
              <w:rPr>
                <w:noProof/>
                <w:webHidden/>
              </w:rPr>
              <w:fldChar w:fldCharType="end"/>
            </w:r>
          </w:hyperlink>
        </w:p>
        <w:p w14:paraId="61822D27" w14:textId="299B4448" w:rsidR="008300BE" w:rsidRDefault="00000000">
          <w:pPr>
            <w:pStyle w:val="Indholdsfortegnelse3"/>
            <w:rPr>
              <w:rFonts w:eastAsiaTheme="minorEastAsia"/>
              <w:noProof/>
              <w:lang w:eastAsia="da-DK"/>
            </w:rPr>
          </w:pPr>
          <w:hyperlink w:anchor="_Toc104198357" w:history="1">
            <w:r w:rsidR="008300BE" w:rsidRPr="003574E4">
              <w:rPr>
                <w:rStyle w:val="Hyperlink"/>
                <w:noProof/>
              </w:rPr>
              <w:t>2030 målet:</w:t>
            </w:r>
            <w:r w:rsidR="008300BE">
              <w:rPr>
                <w:noProof/>
                <w:webHidden/>
              </w:rPr>
              <w:tab/>
            </w:r>
            <w:r w:rsidR="008300BE">
              <w:rPr>
                <w:noProof/>
                <w:webHidden/>
              </w:rPr>
              <w:fldChar w:fldCharType="begin"/>
            </w:r>
            <w:r w:rsidR="008300BE">
              <w:rPr>
                <w:noProof/>
                <w:webHidden/>
              </w:rPr>
              <w:instrText xml:space="preserve"> PAGEREF _Toc104198357 \h </w:instrText>
            </w:r>
            <w:r w:rsidR="008300BE">
              <w:rPr>
                <w:noProof/>
                <w:webHidden/>
              </w:rPr>
            </w:r>
            <w:r w:rsidR="008300BE">
              <w:rPr>
                <w:noProof/>
                <w:webHidden/>
              </w:rPr>
              <w:fldChar w:fldCharType="separate"/>
            </w:r>
            <w:r w:rsidR="004D6D54">
              <w:rPr>
                <w:noProof/>
                <w:webHidden/>
              </w:rPr>
              <w:t>35</w:t>
            </w:r>
            <w:r w:rsidR="008300BE">
              <w:rPr>
                <w:noProof/>
                <w:webHidden/>
              </w:rPr>
              <w:fldChar w:fldCharType="end"/>
            </w:r>
          </w:hyperlink>
        </w:p>
        <w:p w14:paraId="5A0B1D23" w14:textId="785D79C0" w:rsidR="008300BE" w:rsidRDefault="00000000">
          <w:pPr>
            <w:pStyle w:val="Indholdsfortegnelse3"/>
            <w:rPr>
              <w:rFonts w:eastAsiaTheme="minorEastAsia"/>
              <w:noProof/>
              <w:lang w:eastAsia="da-DK"/>
            </w:rPr>
          </w:pPr>
          <w:hyperlink w:anchor="_Toc104198358" w:history="1">
            <w:r w:rsidR="008300BE" w:rsidRPr="003574E4">
              <w:rPr>
                <w:rStyle w:val="Hyperlink"/>
                <w:noProof/>
              </w:rPr>
              <w:t>Indspark fra Klimatilpasningsplanen 2014 mål, som kan bruges til hvor vi vil hen:</w:t>
            </w:r>
            <w:r w:rsidR="008300BE">
              <w:rPr>
                <w:noProof/>
                <w:webHidden/>
              </w:rPr>
              <w:tab/>
            </w:r>
            <w:r w:rsidR="008300BE">
              <w:rPr>
                <w:noProof/>
                <w:webHidden/>
              </w:rPr>
              <w:fldChar w:fldCharType="begin"/>
            </w:r>
            <w:r w:rsidR="008300BE">
              <w:rPr>
                <w:noProof/>
                <w:webHidden/>
              </w:rPr>
              <w:instrText xml:space="preserve"> PAGEREF _Toc104198358 \h </w:instrText>
            </w:r>
            <w:r w:rsidR="008300BE">
              <w:rPr>
                <w:noProof/>
                <w:webHidden/>
              </w:rPr>
            </w:r>
            <w:r w:rsidR="008300BE">
              <w:rPr>
                <w:noProof/>
                <w:webHidden/>
              </w:rPr>
              <w:fldChar w:fldCharType="separate"/>
            </w:r>
            <w:r w:rsidR="004D6D54">
              <w:rPr>
                <w:noProof/>
                <w:webHidden/>
              </w:rPr>
              <w:t>35</w:t>
            </w:r>
            <w:r w:rsidR="008300BE">
              <w:rPr>
                <w:noProof/>
                <w:webHidden/>
              </w:rPr>
              <w:fldChar w:fldCharType="end"/>
            </w:r>
          </w:hyperlink>
        </w:p>
        <w:p w14:paraId="7769BE19" w14:textId="788E4636" w:rsidR="008300BE" w:rsidRDefault="00000000">
          <w:pPr>
            <w:pStyle w:val="Indholdsfortegnelse3"/>
            <w:rPr>
              <w:rFonts w:eastAsiaTheme="minorEastAsia"/>
              <w:noProof/>
              <w:lang w:eastAsia="da-DK"/>
            </w:rPr>
          </w:pPr>
          <w:hyperlink w:anchor="_Toc104198359" w:history="1">
            <w:r w:rsidR="008300BE" w:rsidRPr="003574E4">
              <w:rPr>
                <w:rStyle w:val="Hyperlink"/>
                <w:noProof/>
              </w:rPr>
              <w:t>Undersøgelse af fremtidens klima og dets påvirkning?</w:t>
            </w:r>
            <w:r w:rsidR="008300BE">
              <w:rPr>
                <w:noProof/>
                <w:webHidden/>
              </w:rPr>
              <w:tab/>
            </w:r>
            <w:r w:rsidR="008300BE">
              <w:rPr>
                <w:noProof/>
                <w:webHidden/>
              </w:rPr>
              <w:fldChar w:fldCharType="begin"/>
            </w:r>
            <w:r w:rsidR="008300BE">
              <w:rPr>
                <w:noProof/>
                <w:webHidden/>
              </w:rPr>
              <w:instrText xml:space="preserve"> PAGEREF _Toc104198359 \h </w:instrText>
            </w:r>
            <w:r w:rsidR="008300BE">
              <w:rPr>
                <w:noProof/>
                <w:webHidden/>
              </w:rPr>
            </w:r>
            <w:r w:rsidR="008300BE">
              <w:rPr>
                <w:noProof/>
                <w:webHidden/>
              </w:rPr>
              <w:fldChar w:fldCharType="separate"/>
            </w:r>
            <w:r w:rsidR="004D6D54">
              <w:rPr>
                <w:noProof/>
                <w:webHidden/>
              </w:rPr>
              <w:t>36</w:t>
            </w:r>
            <w:r w:rsidR="008300BE">
              <w:rPr>
                <w:noProof/>
                <w:webHidden/>
              </w:rPr>
              <w:fldChar w:fldCharType="end"/>
            </w:r>
          </w:hyperlink>
        </w:p>
        <w:p w14:paraId="2EAEC4FC" w14:textId="003DA89F" w:rsidR="008300BE" w:rsidRDefault="00000000">
          <w:pPr>
            <w:pStyle w:val="Indholdsfortegnelse3"/>
            <w:rPr>
              <w:rFonts w:eastAsiaTheme="minorEastAsia"/>
              <w:noProof/>
              <w:lang w:eastAsia="da-DK"/>
            </w:rPr>
          </w:pPr>
          <w:hyperlink w:anchor="_Toc104198360" w:history="1">
            <w:r w:rsidR="008300BE" w:rsidRPr="003574E4">
              <w:rPr>
                <w:rStyle w:val="Hyperlink"/>
                <w:noProof/>
              </w:rPr>
              <w:t>Arealanvendelse:</w:t>
            </w:r>
            <w:r w:rsidR="008300BE">
              <w:rPr>
                <w:noProof/>
                <w:webHidden/>
              </w:rPr>
              <w:tab/>
            </w:r>
            <w:r w:rsidR="008300BE">
              <w:rPr>
                <w:noProof/>
                <w:webHidden/>
              </w:rPr>
              <w:fldChar w:fldCharType="begin"/>
            </w:r>
            <w:r w:rsidR="008300BE">
              <w:rPr>
                <w:noProof/>
                <w:webHidden/>
              </w:rPr>
              <w:instrText xml:space="preserve"> PAGEREF _Toc104198360 \h </w:instrText>
            </w:r>
            <w:r w:rsidR="008300BE">
              <w:rPr>
                <w:noProof/>
                <w:webHidden/>
              </w:rPr>
            </w:r>
            <w:r w:rsidR="008300BE">
              <w:rPr>
                <w:noProof/>
                <w:webHidden/>
              </w:rPr>
              <w:fldChar w:fldCharType="separate"/>
            </w:r>
            <w:r w:rsidR="004D6D54">
              <w:rPr>
                <w:noProof/>
                <w:webHidden/>
              </w:rPr>
              <w:t>37</w:t>
            </w:r>
            <w:r w:rsidR="008300BE">
              <w:rPr>
                <w:noProof/>
                <w:webHidden/>
              </w:rPr>
              <w:fldChar w:fldCharType="end"/>
            </w:r>
          </w:hyperlink>
        </w:p>
        <w:p w14:paraId="01C7D3CA" w14:textId="70C7897A" w:rsidR="008300BE" w:rsidRDefault="00000000">
          <w:pPr>
            <w:pStyle w:val="Indholdsfortegnelse3"/>
            <w:rPr>
              <w:rFonts w:eastAsiaTheme="minorEastAsia"/>
              <w:noProof/>
              <w:lang w:eastAsia="da-DK"/>
            </w:rPr>
          </w:pPr>
          <w:hyperlink w:anchor="_Toc104198361" w:history="1">
            <w:r w:rsidR="008300BE" w:rsidRPr="003574E4">
              <w:rPr>
                <w:rStyle w:val="Hyperlink"/>
                <w:noProof/>
              </w:rPr>
              <w:t>Lavbundsarealer</w:t>
            </w:r>
            <w:r w:rsidR="008300BE">
              <w:rPr>
                <w:noProof/>
                <w:webHidden/>
              </w:rPr>
              <w:tab/>
            </w:r>
            <w:r w:rsidR="008300BE">
              <w:rPr>
                <w:noProof/>
                <w:webHidden/>
              </w:rPr>
              <w:fldChar w:fldCharType="begin"/>
            </w:r>
            <w:r w:rsidR="008300BE">
              <w:rPr>
                <w:noProof/>
                <w:webHidden/>
              </w:rPr>
              <w:instrText xml:space="preserve"> PAGEREF _Toc104198361 \h </w:instrText>
            </w:r>
            <w:r w:rsidR="008300BE">
              <w:rPr>
                <w:noProof/>
                <w:webHidden/>
              </w:rPr>
            </w:r>
            <w:r w:rsidR="008300BE">
              <w:rPr>
                <w:noProof/>
                <w:webHidden/>
              </w:rPr>
              <w:fldChar w:fldCharType="separate"/>
            </w:r>
            <w:r w:rsidR="004D6D54">
              <w:rPr>
                <w:noProof/>
                <w:webHidden/>
              </w:rPr>
              <w:t>38</w:t>
            </w:r>
            <w:r w:rsidR="008300BE">
              <w:rPr>
                <w:noProof/>
                <w:webHidden/>
              </w:rPr>
              <w:fldChar w:fldCharType="end"/>
            </w:r>
          </w:hyperlink>
        </w:p>
        <w:p w14:paraId="6A14907F" w14:textId="2D6B05F3" w:rsidR="008300BE" w:rsidRDefault="00000000">
          <w:pPr>
            <w:pStyle w:val="Indholdsfortegnelse3"/>
            <w:rPr>
              <w:rFonts w:eastAsiaTheme="minorEastAsia"/>
              <w:noProof/>
              <w:lang w:eastAsia="da-DK"/>
            </w:rPr>
          </w:pPr>
          <w:hyperlink w:anchor="_Toc104198362" w:history="1">
            <w:r w:rsidR="008300BE" w:rsidRPr="003574E4">
              <w:rPr>
                <w:rStyle w:val="Hyperlink"/>
                <w:noProof/>
              </w:rPr>
              <w:t>Veje (særlig vigtig infrastruktur)</w:t>
            </w:r>
            <w:r w:rsidR="008300BE">
              <w:rPr>
                <w:noProof/>
                <w:webHidden/>
              </w:rPr>
              <w:tab/>
            </w:r>
            <w:r w:rsidR="008300BE">
              <w:rPr>
                <w:noProof/>
                <w:webHidden/>
              </w:rPr>
              <w:fldChar w:fldCharType="begin"/>
            </w:r>
            <w:r w:rsidR="008300BE">
              <w:rPr>
                <w:noProof/>
                <w:webHidden/>
              </w:rPr>
              <w:instrText xml:space="preserve"> PAGEREF _Toc104198362 \h </w:instrText>
            </w:r>
            <w:r w:rsidR="008300BE">
              <w:rPr>
                <w:noProof/>
                <w:webHidden/>
              </w:rPr>
            </w:r>
            <w:r w:rsidR="008300BE">
              <w:rPr>
                <w:noProof/>
                <w:webHidden/>
              </w:rPr>
              <w:fldChar w:fldCharType="separate"/>
            </w:r>
            <w:r w:rsidR="004D6D54">
              <w:rPr>
                <w:noProof/>
                <w:webHidden/>
              </w:rPr>
              <w:t>38</w:t>
            </w:r>
            <w:r w:rsidR="008300BE">
              <w:rPr>
                <w:noProof/>
                <w:webHidden/>
              </w:rPr>
              <w:fldChar w:fldCharType="end"/>
            </w:r>
          </w:hyperlink>
        </w:p>
        <w:p w14:paraId="31F8471C" w14:textId="2FB634E1" w:rsidR="008300BE" w:rsidRDefault="00000000">
          <w:pPr>
            <w:pStyle w:val="Indholdsfortegnelse3"/>
            <w:rPr>
              <w:rFonts w:eastAsiaTheme="minorEastAsia"/>
              <w:noProof/>
              <w:lang w:eastAsia="da-DK"/>
            </w:rPr>
          </w:pPr>
          <w:hyperlink w:anchor="_Toc104198363" w:history="1">
            <w:r w:rsidR="008300BE" w:rsidRPr="003574E4">
              <w:rPr>
                <w:rStyle w:val="Hyperlink"/>
                <w:noProof/>
              </w:rPr>
              <w:t>Vandløb:</w:t>
            </w:r>
            <w:r w:rsidR="008300BE">
              <w:rPr>
                <w:noProof/>
                <w:webHidden/>
              </w:rPr>
              <w:tab/>
            </w:r>
            <w:r w:rsidR="008300BE">
              <w:rPr>
                <w:noProof/>
                <w:webHidden/>
              </w:rPr>
              <w:fldChar w:fldCharType="begin"/>
            </w:r>
            <w:r w:rsidR="008300BE">
              <w:rPr>
                <w:noProof/>
                <w:webHidden/>
              </w:rPr>
              <w:instrText xml:space="preserve"> PAGEREF _Toc104198363 \h </w:instrText>
            </w:r>
            <w:r w:rsidR="008300BE">
              <w:rPr>
                <w:noProof/>
                <w:webHidden/>
              </w:rPr>
            </w:r>
            <w:r w:rsidR="008300BE">
              <w:rPr>
                <w:noProof/>
                <w:webHidden/>
              </w:rPr>
              <w:fldChar w:fldCharType="separate"/>
            </w:r>
            <w:r w:rsidR="004D6D54">
              <w:rPr>
                <w:noProof/>
                <w:webHidden/>
              </w:rPr>
              <w:t>39</w:t>
            </w:r>
            <w:r w:rsidR="008300BE">
              <w:rPr>
                <w:noProof/>
                <w:webHidden/>
              </w:rPr>
              <w:fldChar w:fldCharType="end"/>
            </w:r>
          </w:hyperlink>
        </w:p>
        <w:p w14:paraId="1CCCC807" w14:textId="27186DB4" w:rsidR="008300BE" w:rsidRDefault="00000000">
          <w:pPr>
            <w:pStyle w:val="Indholdsfortegnelse3"/>
            <w:rPr>
              <w:rFonts w:eastAsiaTheme="minorEastAsia"/>
              <w:noProof/>
              <w:lang w:eastAsia="da-DK"/>
            </w:rPr>
          </w:pPr>
          <w:hyperlink w:anchor="_Toc104198364" w:history="1">
            <w:r w:rsidR="008300BE" w:rsidRPr="003574E4">
              <w:rPr>
                <w:rStyle w:val="Hyperlink"/>
                <w:noProof/>
              </w:rPr>
              <w:t>Havspejlstigning og stormflod:</w:t>
            </w:r>
            <w:r w:rsidR="008300BE">
              <w:rPr>
                <w:noProof/>
                <w:webHidden/>
              </w:rPr>
              <w:tab/>
            </w:r>
            <w:r w:rsidR="008300BE">
              <w:rPr>
                <w:noProof/>
                <w:webHidden/>
              </w:rPr>
              <w:fldChar w:fldCharType="begin"/>
            </w:r>
            <w:r w:rsidR="008300BE">
              <w:rPr>
                <w:noProof/>
                <w:webHidden/>
              </w:rPr>
              <w:instrText xml:space="preserve"> PAGEREF _Toc104198364 \h </w:instrText>
            </w:r>
            <w:r w:rsidR="008300BE">
              <w:rPr>
                <w:noProof/>
                <w:webHidden/>
              </w:rPr>
            </w:r>
            <w:r w:rsidR="008300BE">
              <w:rPr>
                <w:noProof/>
                <w:webHidden/>
              </w:rPr>
              <w:fldChar w:fldCharType="separate"/>
            </w:r>
            <w:r w:rsidR="004D6D54">
              <w:rPr>
                <w:noProof/>
                <w:webHidden/>
              </w:rPr>
              <w:t>39</w:t>
            </w:r>
            <w:r w:rsidR="008300BE">
              <w:rPr>
                <w:noProof/>
                <w:webHidden/>
              </w:rPr>
              <w:fldChar w:fldCharType="end"/>
            </w:r>
          </w:hyperlink>
        </w:p>
        <w:p w14:paraId="772279A0" w14:textId="6D248085" w:rsidR="008300BE" w:rsidRDefault="00000000">
          <w:pPr>
            <w:pStyle w:val="Indholdsfortegnelse3"/>
            <w:rPr>
              <w:rFonts w:eastAsiaTheme="minorEastAsia"/>
              <w:noProof/>
              <w:lang w:eastAsia="da-DK"/>
            </w:rPr>
          </w:pPr>
          <w:hyperlink w:anchor="_Toc104198365" w:history="1">
            <w:r w:rsidR="008300BE" w:rsidRPr="003574E4">
              <w:rPr>
                <w:rStyle w:val="Hyperlink"/>
                <w:noProof/>
              </w:rPr>
              <w:t>Forebyggelse af fremtidige klimatilpasningsbehov</w:t>
            </w:r>
            <w:r w:rsidR="008300BE">
              <w:rPr>
                <w:noProof/>
                <w:webHidden/>
              </w:rPr>
              <w:tab/>
            </w:r>
            <w:r w:rsidR="008300BE">
              <w:rPr>
                <w:noProof/>
                <w:webHidden/>
              </w:rPr>
              <w:fldChar w:fldCharType="begin"/>
            </w:r>
            <w:r w:rsidR="008300BE">
              <w:rPr>
                <w:noProof/>
                <w:webHidden/>
              </w:rPr>
              <w:instrText xml:space="preserve"> PAGEREF _Toc104198365 \h </w:instrText>
            </w:r>
            <w:r w:rsidR="008300BE">
              <w:rPr>
                <w:noProof/>
                <w:webHidden/>
              </w:rPr>
            </w:r>
            <w:r w:rsidR="008300BE">
              <w:rPr>
                <w:noProof/>
                <w:webHidden/>
              </w:rPr>
              <w:fldChar w:fldCharType="separate"/>
            </w:r>
            <w:r w:rsidR="004D6D54">
              <w:rPr>
                <w:noProof/>
                <w:webHidden/>
              </w:rPr>
              <w:t>40</w:t>
            </w:r>
            <w:r w:rsidR="008300BE">
              <w:rPr>
                <w:noProof/>
                <w:webHidden/>
              </w:rPr>
              <w:fldChar w:fldCharType="end"/>
            </w:r>
          </w:hyperlink>
        </w:p>
        <w:p w14:paraId="00A0DB1A" w14:textId="7C3AC594" w:rsidR="008300BE" w:rsidRDefault="00000000">
          <w:pPr>
            <w:pStyle w:val="Indholdsfortegnelse3"/>
            <w:rPr>
              <w:rFonts w:eastAsiaTheme="minorEastAsia"/>
              <w:noProof/>
              <w:lang w:eastAsia="da-DK"/>
            </w:rPr>
          </w:pPr>
          <w:hyperlink w:anchor="_Toc104198366" w:history="1">
            <w:r w:rsidR="008300BE" w:rsidRPr="003574E4">
              <w:rPr>
                <w:rStyle w:val="Hyperlink"/>
                <w:noProof/>
              </w:rPr>
              <w:t>Hedebølge</w:t>
            </w:r>
            <w:r w:rsidR="008300BE">
              <w:rPr>
                <w:noProof/>
                <w:webHidden/>
              </w:rPr>
              <w:tab/>
            </w:r>
            <w:r w:rsidR="008300BE">
              <w:rPr>
                <w:noProof/>
                <w:webHidden/>
              </w:rPr>
              <w:fldChar w:fldCharType="begin"/>
            </w:r>
            <w:r w:rsidR="008300BE">
              <w:rPr>
                <w:noProof/>
                <w:webHidden/>
              </w:rPr>
              <w:instrText xml:space="preserve"> PAGEREF _Toc104198366 \h </w:instrText>
            </w:r>
            <w:r w:rsidR="008300BE">
              <w:rPr>
                <w:noProof/>
                <w:webHidden/>
              </w:rPr>
            </w:r>
            <w:r w:rsidR="008300BE">
              <w:rPr>
                <w:noProof/>
                <w:webHidden/>
              </w:rPr>
              <w:fldChar w:fldCharType="separate"/>
            </w:r>
            <w:r w:rsidR="004D6D54">
              <w:rPr>
                <w:noProof/>
                <w:webHidden/>
              </w:rPr>
              <w:t>40</w:t>
            </w:r>
            <w:r w:rsidR="008300BE">
              <w:rPr>
                <w:noProof/>
                <w:webHidden/>
              </w:rPr>
              <w:fldChar w:fldCharType="end"/>
            </w:r>
          </w:hyperlink>
        </w:p>
        <w:p w14:paraId="36021E2E" w14:textId="18961DE9" w:rsidR="008300BE" w:rsidRDefault="00000000">
          <w:pPr>
            <w:pStyle w:val="Indholdsfortegnelse3"/>
            <w:rPr>
              <w:rFonts w:eastAsiaTheme="minorEastAsia"/>
              <w:noProof/>
              <w:lang w:eastAsia="da-DK"/>
            </w:rPr>
          </w:pPr>
          <w:hyperlink w:anchor="_Toc104198367" w:history="1">
            <w:r w:rsidR="008300BE" w:rsidRPr="003574E4">
              <w:rPr>
                <w:rStyle w:val="Hyperlink"/>
                <w:noProof/>
              </w:rPr>
              <w:t>Adfærd</w:t>
            </w:r>
            <w:r w:rsidR="008300BE">
              <w:rPr>
                <w:noProof/>
                <w:webHidden/>
              </w:rPr>
              <w:tab/>
            </w:r>
            <w:r w:rsidR="008300BE">
              <w:rPr>
                <w:noProof/>
                <w:webHidden/>
              </w:rPr>
              <w:fldChar w:fldCharType="begin"/>
            </w:r>
            <w:r w:rsidR="008300BE">
              <w:rPr>
                <w:noProof/>
                <w:webHidden/>
              </w:rPr>
              <w:instrText xml:space="preserve"> PAGEREF _Toc104198367 \h </w:instrText>
            </w:r>
            <w:r w:rsidR="008300BE">
              <w:rPr>
                <w:noProof/>
                <w:webHidden/>
              </w:rPr>
            </w:r>
            <w:r w:rsidR="008300BE">
              <w:rPr>
                <w:noProof/>
                <w:webHidden/>
              </w:rPr>
              <w:fldChar w:fldCharType="separate"/>
            </w:r>
            <w:r w:rsidR="004D6D54">
              <w:rPr>
                <w:noProof/>
                <w:webHidden/>
              </w:rPr>
              <w:t>40</w:t>
            </w:r>
            <w:r w:rsidR="008300BE">
              <w:rPr>
                <w:noProof/>
                <w:webHidden/>
              </w:rPr>
              <w:fldChar w:fldCharType="end"/>
            </w:r>
          </w:hyperlink>
        </w:p>
        <w:p w14:paraId="0A4CAB39" w14:textId="513A2062" w:rsidR="008300BE" w:rsidRDefault="00000000">
          <w:pPr>
            <w:pStyle w:val="Indholdsfortegnelse3"/>
            <w:rPr>
              <w:rFonts w:eastAsiaTheme="minorEastAsia"/>
              <w:noProof/>
              <w:lang w:eastAsia="da-DK"/>
            </w:rPr>
          </w:pPr>
          <w:hyperlink w:anchor="_Toc104198368" w:history="1">
            <w:r w:rsidR="008300BE" w:rsidRPr="003574E4">
              <w:rPr>
                <w:rStyle w:val="Hyperlink"/>
                <w:noProof/>
              </w:rPr>
              <w:t>Barriere og merværdi</w:t>
            </w:r>
            <w:r w:rsidR="008300BE">
              <w:rPr>
                <w:noProof/>
                <w:webHidden/>
              </w:rPr>
              <w:tab/>
            </w:r>
            <w:r w:rsidR="008300BE">
              <w:rPr>
                <w:noProof/>
                <w:webHidden/>
              </w:rPr>
              <w:fldChar w:fldCharType="begin"/>
            </w:r>
            <w:r w:rsidR="008300BE">
              <w:rPr>
                <w:noProof/>
                <w:webHidden/>
              </w:rPr>
              <w:instrText xml:space="preserve"> PAGEREF _Toc104198368 \h </w:instrText>
            </w:r>
            <w:r w:rsidR="008300BE">
              <w:rPr>
                <w:noProof/>
                <w:webHidden/>
              </w:rPr>
            </w:r>
            <w:r w:rsidR="008300BE">
              <w:rPr>
                <w:noProof/>
                <w:webHidden/>
              </w:rPr>
              <w:fldChar w:fldCharType="separate"/>
            </w:r>
            <w:r w:rsidR="004D6D54">
              <w:rPr>
                <w:noProof/>
                <w:webHidden/>
              </w:rPr>
              <w:t>41</w:t>
            </w:r>
            <w:r w:rsidR="008300BE">
              <w:rPr>
                <w:noProof/>
                <w:webHidden/>
              </w:rPr>
              <w:fldChar w:fldCharType="end"/>
            </w:r>
          </w:hyperlink>
        </w:p>
        <w:p w14:paraId="3A5166D9" w14:textId="18FCF9A4" w:rsidR="008300BE" w:rsidRDefault="00000000">
          <w:pPr>
            <w:pStyle w:val="Indholdsfortegnelse3"/>
            <w:rPr>
              <w:rFonts w:eastAsiaTheme="minorEastAsia"/>
              <w:noProof/>
              <w:lang w:eastAsia="da-DK"/>
            </w:rPr>
          </w:pPr>
          <w:hyperlink w:anchor="_Toc104198369" w:history="1">
            <w:r w:rsidR="008300BE" w:rsidRPr="003574E4">
              <w:rPr>
                <w:rStyle w:val="Hyperlink"/>
                <w:noProof/>
              </w:rPr>
              <w:t>Verdensmål</w:t>
            </w:r>
            <w:r w:rsidR="008300BE">
              <w:rPr>
                <w:noProof/>
                <w:webHidden/>
              </w:rPr>
              <w:tab/>
            </w:r>
            <w:r w:rsidR="008300BE">
              <w:rPr>
                <w:noProof/>
                <w:webHidden/>
              </w:rPr>
              <w:fldChar w:fldCharType="begin"/>
            </w:r>
            <w:r w:rsidR="008300BE">
              <w:rPr>
                <w:noProof/>
                <w:webHidden/>
              </w:rPr>
              <w:instrText xml:space="preserve"> PAGEREF _Toc104198369 \h </w:instrText>
            </w:r>
            <w:r w:rsidR="008300BE">
              <w:rPr>
                <w:noProof/>
                <w:webHidden/>
              </w:rPr>
            </w:r>
            <w:r w:rsidR="008300BE">
              <w:rPr>
                <w:noProof/>
                <w:webHidden/>
              </w:rPr>
              <w:fldChar w:fldCharType="separate"/>
            </w:r>
            <w:r w:rsidR="004D6D54">
              <w:rPr>
                <w:noProof/>
                <w:webHidden/>
              </w:rPr>
              <w:t>41</w:t>
            </w:r>
            <w:r w:rsidR="008300BE">
              <w:rPr>
                <w:noProof/>
                <w:webHidden/>
              </w:rPr>
              <w:fldChar w:fldCharType="end"/>
            </w:r>
          </w:hyperlink>
        </w:p>
        <w:p w14:paraId="5FE37510" w14:textId="2CA61395" w:rsidR="008300BE" w:rsidRDefault="00000000">
          <w:pPr>
            <w:pStyle w:val="Indholdsfortegnelse2"/>
            <w:rPr>
              <w:rFonts w:eastAsiaTheme="minorEastAsia"/>
              <w:noProof/>
              <w:lang w:eastAsia="da-DK"/>
            </w:rPr>
          </w:pPr>
          <w:hyperlink w:anchor="_Toc104198370" w:history="1">
            <w:r w:rsidR="008300BE" w:rsidRPr="003574E4">
              <w:rPr>
                <w:rStyle w:val="Hyperlink"/>
                <w:noProof/>
              </w:rPr>
              <w:t>6 destination – Rejsen går også hjem (adfærd)</w:t>
            </w:r>
            <w:r w:rsidR="008300BE">
              <w:rPr>
                <w:noProof/>
                <w:webHidden/>
              </w:rPr>
              <w:tab/>
            </w:r>
            <w:r w:rsidR="008300BE">
              <w:rPr>
                <w:noProof/>
                <w:webHidden/>
              </w:rPr>
              <w:fldChar w:fldCharType="begin"/>
            </w:r>
            <w:r w:rsidR="008300BE">
              <w:rPr>
                <w:noProof/>
                <w:webHidden/>
              </w:rPr>
              <w:instrText xml:space="preserve"> PAGEREF _Toc104198370 \h </w:instrText>
            </w:r>
            <w:r w:rsidR="008300BE">
              <w:rPr>
                <w:noProof/>
                <w:webHidden/>
              </w:rPr>
            </w:r>
            <w:r w:rsidR="008300BE">
              <w:rPr>
                <w:noProof/>
                <w:webHidden/>
              </w:rPr>
              <w:fldChar w:fldCharType="separate"/>
            </w:r>
            <w:r w:rsidR="004D6D54">
              <w:rPr>
                <w:noProof/>
                <w:webHidden/>
              </w:rPr>
              <w:t>42</w:t>
            </w:r>
            <w:r w:rsidR="008300BE">
              <w:rPr>
                <w:noProof/>
                <w:webHidden/>
              </w:rPr>
              <w:fldChar w:fldCharType="end"/>
            </w:r>
          </w:hyperlink>
        </w:p>
        <w:p w14:paraId="340EC5AC" w14:textId="05C00F08" w:rsidR="008300BE" w:rsidRDefault="00000000">
          <w:pPr>
            <w:pStyle w:val="Indholdsfortegnelse3"/>
            <w:rPr>
              <w:rFonts w:eastAsiaTheme="minorEastAsia"/>
              <w:noProof/>
              <w:lang w:eastAsia="da-DK"/>
            </w:rPr>
          </w:pPr>
          <w:hyperlink w:anchor="_Toc104198371" w:history="1">
            <w:r w:rsidR="008300BE" w:rsidRPr="003574E4">
              <w:rPr>
                <w:rStyle w:val="Hyperlink"/>
                <w:noProof/>
              </w:rPr>
              <w:t>Ambitionen</w:t>
            </w:r>
            <w:r w:rsidR="008300BE">
              <w:rPr>
                <w:noProof/>
                <w:webHidden/>
              </w:rPr>
              <w:tab/>
            </w:r>
            <w:r w:rsidR="008300BE">
              <w:rPr>
                <w:noProof/>
                <w:webHidden/>
              </w:rPr>
              <w:fldChar w:fldCharType="begin"/>
            </w:r>
            <w:r w:rsidR="008300BE">
              <w:rPr>
                <w:noProof/>
                <w:webHidden/>
              </w:rPr>
              <w:instrText xml:space="preserve"> PAGEREF _Toc104198371 \h </w:instrText>
            </w:r>
            <w:r w:rsidR="008300BE">
              <w:rPr>
                <w:noProof/>
                <w:webHidden/>
              </w:rPr>
            </w:r>
            <w:r w:rsidR="008300BE">
              <w:rPr>
                <w:noProof/>
                <w:webHidden/>
              </w:rPr>
              <w:fldChar w:fldCharType="separate"/>
            </w:r>
            <w:r w:rsidR="004D6D54">
              <w:rPr>
                <w:noProof/>
                <w:webHidden/>
              </w:rPr>
              <w:t>42</w:t>
            </w:r>
            <w:r w:rsidR="008300BE">
              <w:rPr>
                <w:noProof/>
                <w:webHidden/>
              </w:rPr>
              <w:fldChar w:fldCharType="end"/>
            </w:r>
          </w:hyperlink>
        </w:p>
        <w:p w14:paraId="35C22FAD" w14:textId="7D3C6C84" w:rsidR="008300BE" w:rsidRDefault="00000000">
          <w:pPr>
            <w:pStyle w:val="Indholdsfortegnelse3"/>
            <w:rPr>
              <w:rFonts w:eastAsiaTheme="minorEastAsia"/>
              <w:noProof/>
              <w:lang w:eastAsia="da-DK"/>
            </w:rPr>
          </w:pPr>
          <w:hyperlink w:anchor="_Toc104198372" w:history="1">
            <w:r w:rsidR="008300BE" w:rsidRPr="003574E4">
              <w:rPr>
                <w:rStyle w:val="Hyperlink"/>
                <w:noProof/>
              </w:rPr>
              <w:t>2030 målet:</w:t>
            </w:r>
            <w:r w:rsidR="008300BE">
              <w:rPr>
                <w:noProof/>
                <w:webHidden/>
              </w:rPr>
              <w:tab/>
            </w:r>
            <w:r w:rsidR="008300BE">
              <w:rPr>
                <w:noProof/>
                <w:webHidden/>
              </w:rPr>
              <w:fldChar w:fldCharType="begin"/>
            </w:r>
            <w:r w:rsidR="008300BE">
              <w:rPr>
                <w:noProof/>
                <w:webHidden/>
              </w:rPr>
              <w:instrText xml:space="preserve"> PAGEREF _Toc104198372 \h </w:instrText>
            </w:r>
            <w:r w:rsidR="008300BE">
              <w:rPr>
                <w:noProof/>
                <w:webHidden/>
              </w:rPr>
            </w:r>
            <w:r w:rsidR="008300BE">
              <w:rPr>
                <w:noProof/>
                <w:webHidden/>
              </w:rPr>
              <w:fldChar w:fldCharType="separate"/>
            </w:r>
            <w:r w:rsidR="004D6D54">
              <w:rPr>
                <w:noProof/>
                <w:webHidden/>
              </w:rPr>
              <w:t>42</w:t>
            </w:r>
            <w:r w:rsidR="008300BE">
              <w:rPr>
                <w:noProof/>
                <w:webHidden/>
              </w:rPr>
              <w:fldChar w:fldCharType="end"/>
            </w:r>
          </w:hyperlink>
        </w:p>
        <w:p w14:paraId="75ABD1AB" w14:textId="54C4A7B6" w:rsidR="008300BE" w:rsidRDefault="00000000">
          <w:pPr>
            <w:pStyle w:val="Indholdsfortegnelse3"/>
            <w:rPr>
              <w:rFonts w:eastAsiaTheme="minorEastAsia"/>
              <w:noProof/>
              <w:lang w:eastAsia="da-DK"/>
            </w:rPr>
          </w:pPr>
          <w:hyperlink w:anchor="_Toc104198373" w:history="1">
            <w:r w:rsidR="008300BE" w:rsidRPr="003574E4">
              <w:rPr>
                <w:rStyle w:val="Hyperlink"/>
                <w:noProof/>
              </w:rPr>
              <w:t>Handlinger og tiltag</w:t>
            </w:r>
            <w:r w:rsidR="008300BE">
              <w:rPr>
                <w:noProof/>
                <w:webHidden/>
              </w:rPr>
              <w:tab/>
            </w:r>
            <w:r w:rsidR="008300BE">
              <w:rPr>
                <w:noProof/>
                <w:webHidden/>
              </w:rPr>
              <w:fldChar w:fldCharType="begin"/>
            </w:r>
            <w:r w:rsidR="008300BE">
              <w:rPr>
                <w:noProof/>
                <w:webHidden/>
              </w:rPr>
              <w:instrText xml:space="preserve"> PAGEREF _Toc104198373 \h </w:instrText>
            </w:r>
            <w:r w:rsidR="008300BE">
              <w:rPr>
                <w:noProof/>
                <w:webHidden/>
              </w:rPr>
            </w:r>
            <w:r w:rsidR="008300BE">
              <w:rPr>
                <w:noProof/>
                <w:webHidden/>
              </w:rPr>
              <w:fldChar w:fldCharType="separate"/>
            </w:r>
            <w:r w:rsidR="004D6D54">
              <w:rPr>
                <w:noProof/>
                <w:webHidden/>
              </w:rPr>
              <w:t>42</w:t>
            </w:r>
            <w:r w:rsidR="008300BE">
              <w:rPr>
                <w:noProof/>
                <w:webHidden/>
              </w:rPr>
              <w:fldChar w:fldCharType="end"/>
            </w:r>
          </w:hyperlink>
        </w:p>
        <w:p w14:paraId="5B977472" w14:textId="478922B7" w:rsidR="008300BE" w:rsidRDefault="00000000">
          <w:pPr>
            <w:pStyle w:val="Indholdsfortegnelse3"/>
            <w:rPr>
              <w:rFonts w:eastAsiaTheme="minorEastAsia"/>
              <w:noProof/>
              <w:lang w:eastAsia="da-DK"/>
            </w:rPr>
          </w:pPr>
          <w:hyperlink w:anchor="_Toc104198374" w:history="1">
            <w:r w:rsidR="008300BE" w:rsidRPr="003574E4">
              <w:rPr>
                <w:rStyle w:val="Hyperlink"/>
                <w:noProof/>
              </w:rPr>
              <w:t>Barrierer og Merværdi</w:t>
            </w:r>
            <w:r w:rsidR="008300BE">
              <w:rPr>
                <w:noProof/>
                <w:webHidden/>
              </w:rPr>
              <w:tab/>
            </w:r>
            <w:r w:rsidR="008300BE">
              <w:rPr>
                <w:noProof/>
                <w:webHidden/>
              </w:rPr>
              <w:fldChar w:fldCharType="begin"/>
            </w:r>
            <w:r w:rsidR="008300BE">
              <w:rPr>
                <w:noProof/>
                <w:webHidden/>
              </w:rPr>
              <w:instrText xml:space="preserve"> PAGEREF _Toc104198374 \h </w:instrText>
            </w:r>
            <w:r w:rsidR="008300BE">
              <w:rPr>
                <w:noProof/>
                <w:webHidden/>
              </w:rPr>
            </w:r>
            <w:r w:rsidR="008300BE">
              <w:rPr>
                <w:noProof/>
                <w:webHidden/>
              </w:rPr>
              <w:fldChar w:fldCharType="separate"/>
            </w:r>
            <w:r w:rsidR="004D6D54">
              <w:rPr>
                <w:noProof/>
                <w:webHidden/>
              </w:rPr>
              <w:t>43</w:t>
            </w:r>
            <w:r w:rsidR="008300BE">
              <w:rPr>
                <w:noProof/>
                <w:webHidden/>
              </w:rPr>
              <w:fldChar w:fldCharType="end"/>
            </w:r>
          </w:hyperlink>
        </w:p>
        <w:p w14:paraId="5C5B25D5" w14:textId="38B6690A" w:rsidR="008300BE" w:rsidRDefault="00000000">
          <w:pPr>
            <w:pStyle w:val="Indholdsfortegnelse3"/>
            <w:rPr>
              <w:rFonts w:eastAsiaTheme="minorEastAsia"/>
              <w:noProof/>
              <w:lang w:eastAsia="da-DK"/>
            </w:rPr>
          </w:pPr>
          <w:hyperlink w:anchor="_Toc104198375" w:history="1">
            <w:r w:rsidR="008300BE" w:rsidRPr="003574E4">
              <w:rPr>
                <w:rStyle w:val="Hyperlink"/>
                <w:noProof/>
              </w:rPr>
              <w:t>Verdensmål</w:t>
            </w:r>
            <w:r w:rsidR="008300BE">
              <w:rPr>
                <w:noProof/>
                <w:webHidden/>
              </w:rPr>
              <w:tab/>
            </w:r>
            <w:r w:rsidR="008300BE">
              <w:rPr>
                <w:noProof/>
                <w:webHidden/>
              </w:rPr>
              <w:fldChar w:fldCharType="begin"/>
            </w:r>
            <w:r w:rsidR="008300BE">
              <w:rPr>
                <w:noProof/>
                <w:webHidden/>
              </w:rPr>
              <w:instrText xml:space="preserve"> PAGEREF _Toc104198375 \h </w:instrText>
            </w:r>
            <w:r w:rsidR="008300BE">
              <w:rPr>
                <w:noProof/>
                <w:webHidden/>
              </w:rPr>
            </w:r>
            <w:r w:rsidR="008300BE">
              <w:rPr>
                <w:noProof/>
                <w:webHidden/>
              </w:rPr>
              <w:fldChar w:fldCharType="separate"/>
            </w:r>
            <w:r w:rsidR="004D6D54">
              <w:rPr>
                <w:noProof/>
                <w:webHidden/>
              </w:rPr>
              <w:t>43</w:t>
            </w:r>
            <w:r w:rsidR="008300BE">
              <w:rPr>
                <w:noProof/>
                <w:webHidden/>
              </w:rPr>
              <w:fldChar w:fldCharType="end"/>
            </w:r>
          </w:hyperlink>
        </w:p>
        <w:p w14:paraId="3F6B5AC3" w14:textId="2FC75637" w:rsidR="00DD5EB7" w:rsidRDefault="00DD5EB7" w:rsidP="00716B32">
          <w:pPr>
            <w:pStyle w:val="Indholdsfortegnelse3"/>
          </w:pPr>
          <w:r>
            <w:rPr>
              <w:b/>
              <w:bCs/>
            </w:rPr>
            <w:fldChar w:fldCharType="end"/>
          </w:r>
        </w:p>
      </w:sdtContent>
    </w:sdt>
    <w:p w14:paraId="12DCE9D7" w14:textId="77777777" w:rsidR="00716B32" w:rsidRDefault="00716B32">
      <w:pPr>
        <w:rPr>
          <w:rFonts w:asciiTheme="majorHAnsi" w:eastAsiaTheme="majorEastAsia" w:hAnsiTheme="majorHAnsi" w:cstheme="majorBidi"/>
          <w:color w:val="1481AB" w:themeColor="accent1" w:themeShade="BF"/>
          <w:sz w:val="26"/>
          <w:szCs w:val="26"/>
        </w:rPr>
      </w:pPr>
      <w:r>
        <w:br w:type="page"/>
      </w:r>
    </w:p>
    <w:p w14:paraId="7840F731" w14:textId="2CD21784" w:rsidR="006B5809" w:rsidRPr="00D97EEE" w:rsidRDefault="00BC025D" w:rsidP="00FC356A">
      <w:pPr>
        <w:pStyle w:val="Overskrift2"/>
      </w:pPr>
      <w:bookmarkStart w:id="4" w:name="_Toc104198315"/>
      <w:r w:rsidRPr="00D97EEE">
        <w:lastRenderedPageBreak/>
        <w:t>1 destination - Den gode grønne energi</w:t>
      </w:r>
      <w:bookmarkEnd w:id="4"/>
      <w:r w:rsidRPr="00D97EEE">
        <w:t xml:space="preserve"> </w:t>
      </w:r>
    </w:p>
    <w:p w14:paraId="14A236A0" w14:textId="77777777" w:rsidR="00BE07F4" w:rsidRPr="00F374FF" w:rsidRDefault="00BE07F4" w:rsidP="00BE07F4">
      <w:pPr>
        <w:spacing w:after="120"/>
        <w:jc w:val="both"/>
        <w:rPr>
          <w:rFonts w:cstheme="minorHAnsi"/>
        </w:rPr>
      </w:pPr>
      <w:r w:rsidRPr="00F374FF">
        <w:rPr>
          <w:rFonts w:cstheme="minorHAnsi"/>
        </w:rPr>
        <w:t>I december 2020 vedtog Hjørring Kommunes Byråd Energiplan 2.0 - Vejen til Bæredygtig Vækst 2020-2030.</w:t>
      </w:r>
    </w:p>
    <w:p w14:paraId="2E166587" w14:textId="7FF93AC5" w:rsidR="00BE07F4" w:rsidRPr="00F374FF" w:rsidRDefault="00BE07F4" w:rsidP="00BE07F4">
      <w:pPr>
        <w:spacing w:after="120"/>
        <w:jc w:val="both"/>
        <w:rPr>
          <w:rFonts w:cstheme="minorHAnsi"/>
        </w:rPr>
      </w:pPr>
      <w:r w:rsidRPr="00F374FF">
        <w:rPr>
          <w:rFonts w:cstheme="minorHAnsi"/>
        </w:rPr>
        <w:t>Energiplan 2.0 handler om d</w:t>
      </w:r>
      <w:r w:rsidR="00FC502E">
        <w:rPr>
          <w:rFonts w:cstheme="minorHAnsi"/>
        </w:rPr>
        <w:t>e</w:t>
      </w:r>
      <w:r w:rsidRPr="00F374FF">
        <w:rPr>
          <w:rFonts w:cstheme="minorHAnsi"/>
        </w:rPr>
        <w:t>t Hjørring Kommune vil gøre for at understøtte den grønne omstilling og for at bidrage til at løse de klimaudfordringer, verden står overfor. Planen sætter retning og ramme for lokal handling på vejen mod en grøn omstilling af energisystemet som en motor for vækst i Hjørring Kommune.</w:t>
      </w:r>
    </w:p>
    <w:p w14:paraId="2C41B7DF" w14:textId="653E918B" w:rsidR="00BE07F4" w:rsidRPr="00F374FF" w:rsidRDefault="00BE07F4" w:rsidP="00BE07F4">
      <w:pPr>
        <w:spacing w:after="120"/>
        <w:jc w:val="both"/>
      </w:pPr>
      <w:r w:rsidRPr="03C332C2">
        <w:t>Udledning af CO</w:t>
      </w:r>
      <w:r w:rsidRPr="03C332C2">
        <w:rPr>
          <w:vertAlign w:val="subscript"/>
        </w:rPr>
        <w:t>2</w:t>
      </w:r>
      <w:r w:rsidRPr="03C332C2">
        <w:t xml:space="preserve"> fra energisektoren (med transport) er reduceret med 66 % på 10 år fra 2010 til 2020, og andelen af vedvarende energi (VE) er steget fra 32% til 74% i samme periode. Men Hjørring Kommune når endnu længere, hvis vi udnytter de muligheder, vi har. Energiplanen udstikker derfor syv indsatsområder, som skal sikre en betydelig reduktion i CO</w:t>
      </w:r>
      <w:r w:rsidRPr="03C332C2">
        <w:rPr>
          <w:vertAlign w:val="subscript"/>
        </w:rPr>
        <w:t>2</w:t>
      </w:r>
      <w:r w:rsidRPr="03C332C2">
        <w:t>-udledningen, så Hjørring Kommune aktivt udnytter de udviklingsmuligheder den grønne omstilling af energisystemet giver.</w:t>
      </w:r>
    </w:p>
    <w:p w14:paraId="7037B8F4" w14:textId="77777777" w:rsidR="00BE07F4" w:rsidRPr="00F374FF" w:rsidRDefault="00BE07F4" w:rsidP="00BE07F4">
      <w:pPr>
        <w:spacing w:after="0"/>
        <w:jc w:val="both"/>
        <w:rPr>
          <w:rFonts w:cstheme="minorHAnsi"/>
        </w:rPr>
      </w:pPr>
      <w:r w:rsidRPr="00F374FF">
        <w:rPr>
          <w:rFonts w:cstheme="minorHAnsi"/>
        </w:rPr>
        <w:t>De syv indsatsområder er:</w:t>
      </w:r>
    </w:p>
    <w:p w14:paraId="24BF6BC4" w14:textId="77777777" w:rsidR="00BE07F4" w:rsidRPr="001E38E4" w:rsidRDefault="00BE07F4" w:rsidP="00BE07F4">
      <w:pPr>
        <w:pStyle w:val="Listeafsnit"/>
        <w:numPr>
          <w:ilvl w:val="0"/>
          <w:numId w:val="1"/>
        </w:numPr>
        <w:spacing w:after="120"/>
        <w:ind w:left="709" w:hanging="349"/>
        <w:jc w:val="both"/>
        <w:rPr>
          <w:rFonts w:cstheme="minorHAnsi"/>
        </w:rPr>
      </w:pPr>
      <w:r w:rsidRPr="001E38E4">
        <w:rPr>
          <w:rFonts w:cstheme="minorHAnsi"/>
        </w:rPr>
        <w:t>Hirtshals som knudepunkt for vedvarende energi</w:t>
      </w:r>
    </w:p>
    <w:p w14:paraId="5E96133F" w14:textId="77777777" w:rsidR="00BE07F4" w:rsidRPr="001E38E4" w:rsidRDefault="00BE07F4" w:rsidP="00BE07F4">
      <w:pPr>
        <w:pStyle w:val="Listeafsnit"/>
        <w:numPr>
          <w:ilvl w:val="0"/>
          <w:numId w:val="1"/>
        </w:numPr>
        <w:spacing w:after="120"/>
        <w:ind w:left="709" w:hanging="349"/>
        <w:jc w:val="both"/>
        <w:rPr>
          <w:rFonts w:cstheme="minorHAnsi"/>
        </w:rPr>
      </w:pPr>
      <w:r w:rsidRPr="001E38E4">
        <w:rPr>
          <w:rFonts w:cstheme="minorHAnsi"/>
        </w:rPr>
        <w:t>Et mere sammenhængende fjernvarmesystem</w:t>
      </w:r>
    </w:p>
    <w:p w14:paraId="3E6D37F2" w14:textId="77777777" w:rsidR="00BE07F4" w:rsidRPr="001E38E4" w:rsidRDefault="00BE07F4" w:rsidP="00BE07F4">
      <w:pPr>
        <w:pStyle w:val="Listeafsnit"/>
        <w:numPr>
          <w:ilvl w:val="0"/>
          <w:numId w:val="1"/>
        </w:numPr>
        <w:spacing w:after="120"/>
        <w:ind w:left="709" w:hanging="349"/>
        <w:jc w:val="both"/>
        <w:rPr>
          <w:rFonts w:cstheme="minorHAnsi"/>
        </w:rPr>
      </w:pPr>
      <w:r w:rsidRPr="001E38E4">
        <w:rPr>
          <w:rFonts w:cstheme="minorHAnsi"/>
        </w:rPr>
        <w:t>Grøn og konkurrencedygtig fjernvarme</w:t>
      </w:r>
    </w:p>
    <w:p w14:paraId="7F081381" w14:textId="77777777" w:rsidR="00BE07F4" w:rsidRPr="001E38E4" w:rsidRDefault="00BE07F4" w:rsidP="00BE07F4">
      <w:pPr>
        <w:pStyle w:val="Listeafsnit"/>
        <w:numPr>
          <w:ilvl w:val="0"/>
          <w:numId w:val="1"/>
        </w:numPr>
        <w:spacing w:after="120"/>
        <w:ind w:left="709" w:hanging="349"/>
        <w:jc w:val="both"/>
        <w:rPr>
          <w:rFonts w:cstheme="minorHAnsi"/>
        </w:rPr>
      </w:pPr>
      <w:r w:rsidRPr="001E38E4">
        <w:rPr>
          <w:rFonts w:cstheme="minorHAnsi"/>
        </w:rPr>
        <w:t>Fyr dit olie- og gasfyr</w:t>
      </w:r>
    </w:p>
    <w:p w14:paraId="73E13ED6" w14:textId="77777777" w:rsidR="00BE07F4" w:rsidRPr="001E38E4" w:rsidRDefault="00BE07F4" w:rsidP="00BE07F4">
      <w:pPr>
        <w:pStyle w:val="Listeafsnit"/>
        <w:numPr>
          <w:ilvl w:val="0"/>
          <w:numId w:val="1"/>
        </w:numPr>
        <w:spacing w:after="120"/>
        <w:ind w:left="709" w:hanging="349"/>
        <w:jc w:val="both"/>
        <w:rPr>
          <w:rFonts w:cstheme="minorHAnsi"/>
        </w:rPr>
      </w:pPr>
      <w:r w:rsidRPr="001E38E4">
        <w:rPr>
          <w:rFonts w:cstheme="minorHAnsi"/>
        </w:rPr>
        <w:t>De grønne pendlere</w:t>
      </w:r>
    </w:p>
    <w:p w14:paraId="23348511" w14:textId="77777777" w:rsidR="00BE07F4" w:rsidRPr="001E38E4" w:rsidRDefault="00BE07F4" w:rsidP="00BE07F4">
      <w:pPr>
        <w:pStyle w:val="Listeafsnit"/>
        <w:numPr>
          <w:ilvl w:val="0"/>
          <w:numId w:val="1"/>
        </w:numPr>
        <w:spacing w:after="120"/>
        <w:ind w:left="709" w:hanging="349"/>
        <w:jc w:val="both"/>
        <w:rPr>
          <w:rFonts w:cstheme="minorHAnsi"/>
        </w:rPr>
      </w:pPr>
      <w:r w:rsidRPr="001E38E4">
        <w:rPr>
          <w:rFonts w:cstheme="minorHAnsi"/>
        </w:rPr>
        <w:t>Klar til 13.000 elbiler i 2030</w:t>
      </w:r>
    </w:p>
    <w:p w14:paraId="30E19141" w14:textId="77777777" w:rsidR="00BE07F4" w:rsidRPr="001E38E4" w:rsidRDefault="00BE07F4" w:rsidP="00BE07F4">
      <w:pPr>
        <w:pStyle w:val="Listeafsnit"/>
        <w:numPr>
          <w:ilvl w:val="0"/>
          <w:numId w:val="1"/>
        </w:numPr>
        <w:spacing w:after="120"/>
        <w:ind w:left="709" w:hanging="349"/>
        <w:jc w:val="both"/>
        <w:rPr>
          <w:rFonts w:cstheme="minorHAnsi"/>
        </w:rPr>
      </w:pPr>
      <w:r w:rsidRPr="001E38E4">
        <w:rPr>
          <w:rFonts w:cstheme="minorHAnsi"/>
        </w:rPr>
        <w:t>Lokal biogas til tung transport</w:t>
      </w:r>
    </w:p>
    <w:p w14:paraId="588E274E" w14:textId="060CDA9F" w:rsidR="00BE07F4" w:rsidRDefault="00BE07F4" w:rsidP="00BE07F4">
      <w:pPr>
        <w:spacing w:after="120"/>
        <w:jc w:val="both"/>
        <w:rPr>
          <w:rFonts w:cstheme="minorHAnsi"/>
        </w:rPr>
      </w:pPr>
      <w:r w:rsidRPr="00F374FF">
        <w:rPr>
          <w:rFonts w:cstheme="minorHAnsi"/>
        </w:rPr>
        <w:t xml:space="preserve">Indsatsområderne bygger videre på de gode resultater fra den første energiplan godkendt i 2013. </w:t>
      </w:r>
    </w:p>
    <w:p w14:paraId="6086BA1E" w14:textId="6A662C3F" w:rsidR="00BE07F4" w:rsidRPr="00F374FF" w:rsidRDefault="00BE07F4" w:rsidP="00BE07F4">
      <w:pPr>
        <w:spacing w:after="120"/>
        <w:jc w:val="both"/>
        <w:rPr>
          <w:rFonts w:cstheme="minorHAnsi"/>
        </w:rPr>
      </w:pPr>
      <w:r w:rsidRPr="00F374FF">
        <w:rPr>
          <w:rFonts w:cstheme="minorHAnsi"/>
        </w:rPr>
        <w:t>Udviklingen inden for energi og klima går meget stærkt i disse år. Det gælder den teknologiske udvikling</w:t>
      </w:r>
      <w:r w:rsidR="00BA4191">
        <w:rPr>
          <w:rFonts w:cstheme="minorHAnsi"/>
        </w:rPr>
        <w:t>. Det</w:t>
      </w:r>
      <w:r w:rsidR="00E2133C">
        <w:rPr>
          <w:rFonts w:cstheme="minorHAnsi"/>
        </w:rPr>
        <w:t xml:space="preserve"> gælder</w:t>
      </w:r>
      <w:r w:rsidRPr="00F374FF">
        <w:rPr>
          <w:rFonts w:cstheme="minorHAnsi"/>
        </w:rPr>
        <w:t xml:space="preserve"> rammevilkår som lovgivning og regler for tilskud og afgifter. Det betyder, at Energiplan 2.0 skal være fleksibel, og at Hjørring Kommune holder skarpt øje med tendenser og ændringer i rammerne. Hjørring Kommune vil gøre det, som bedst understøtter en grøn og bæredygtig omstilling af energisystemet, som fører til lokal vækst og arbejdspladser.</w:t>
      </w:r>
    </w:p>
    <w:p w14:paraId="258B7A3D" w14:textId="423B5445" w:rsidR="00BC025D" w:rsidRPr="00F374FF" w:rsidRDefault="00BE07F4" w:rsidP="00D154F7">
      <w:pPr>
        <w:spacing w:after="120"/>
        <w:jc w:val="both"/>
      </w:pPr>
      <w:r w:rsidRPr="3C7F3F16">
        <w:t>Energiplan 2.0 indgår som en del af Kommunes DK2020 Klimaplan, dog er en række mål og handlinger opdateret i forhold til planen fra 2020</w:t>
      </w:r>
      <w:r w:rsidR="4736CCDF" w:rsidRPr="3C7F3F16">
        <w:t>.</w:t>
      </w:r>
      <w:r w:rsidR="00CA3BA2">
        <w:t xml:space="preserve"> </w:t>
      </w:r>
      <w:r w:rsidR="00BC025D" w:rsidRPr="785F737F">
        <w:t>Energi er det område i CO</w:t>
      </w:r>
      <w:r w:rsidR="00BC025D" w:rsidRPr="785F737F">
        <w:rPr>
          <w:vertAlign w:val="subscript"/>
        </w:rPr>
        <w:t>2</w:t>
      </w:r>
      <w:r w:rsidR="00BC025D" w:rsidRPr="785F737F">
        <w:t xml:space="preserve"> regnskabet, hvor der er flest data, og hvor vi har CO</w:t>
      </w:r>
      <w:r w:rsidR="00BC025D" w:rsidRPr="785F737F">
        <w:rPr>
          <w:vertAlign w:val="subscript"/>
        </w:rPr>
        <w:t>2</w:t>
      </w:r>
      <w:r w:rsidR="00BC025D" w:rsidRPr="785F737F">
        <w:t xml:space="preserve"> regnskab for flere år. Dermed er energi også det område, hvor der er den bedste baseline. BAU-scenarier</w:t>
      </w:r>
      <w:r w:rsidR="00B13B7C" w:rsidRPr="785F737F">
        <w:t xml:space="preserve"> (BAU = </w:t>
      </w:r>
      <w:r w:rsidR="00572D2C" w:rsidRPr="785F737F">
        <w:t>business</w:t>
      </w:r>
      <w:r w:rsidR="00B13B7C" w:rsidRPr="785F737F">
        <w:t xml:space="preserve"> a</w:t>
      </w:r>
      <w:r w:rsidR="00572D2C" w:rsidRPr="785F737F">
        <w:t xml:space="preserve">s </w:t>
      </w:r>
      <w:proofErr w:type="spellStart"/>
      <w:r w:rsidR="00572D2C" w:rsidRPr="785F737F">
        <w:t>usual</w:t>
      </w:r>
      <w:proofErr w:type="spellEnd"/>
      <w:r w:rsidR="00572D2C" w:rsidRPr="785F737F">
        <w:t>)</w:t>
      </w:r>
      <w:r w:rsidR="00BC025D" w:rsidRPr="785F737F">
        <w:t xml:space="preserve"> viser, at CO</w:t>
      </w:r>
      <w:r w:rsidR="00BC025D" w:rsidRPr="785F737F">
        <w:rPr>
          <w:vertAlign w:val="subscript"/>
        </w:rPr>
        <w:t>2</w:t>
      </w:r>
      <w:r w:rsidR="00BC025D" w:rsidRPr="785F737F">
        <w:t xml:space="preserve"> udledningen fra energisektoren vil være negativ i 2030</w:t>
      </w:r>
      <w:r w:rsidR="00BC025D">
        <w:t xml:space="preserve"> (hvis eksport af biogas medregnes negativt).</w:t>
      </w:r>
      <w:r w:rsidR="00BC025D" w:rsidRPr="785F737F">
        <w:t xml:space="preserve"> Dette skyldes den meget store produktion af biogas, som vi har i Hjørring Kommune, f.eks. var produktion af biogas i </w:t>
      </w:r>
      <w:r w:rsidR="00BC025D">
        <w:t>2020 over</w:t>
      </w:r>
      <w:r w:rsidR="00BC025D" w:rsidRPr="785F737F">
        <w:t xml:space="preserve"> dobbelt så stor som forbruget af gas i kommunen.  </w:t>
      </w:r>
    </w:p>
    <w:p w14:paraId="1025E8B5" w14:textId="2254A2D4" w:rsidR="00BC025D" w:rsidRPr="000F327A" w:rsidRDefault="00BC025D" w:rsidP="00D154F7">
      <w:pPr>
        <w:spacing w:after="120"/>
        <w:jc w:val="both"/>
      </w:pPr>
      <w:r w:rsidRPr="51EDF7C2">
        <w:t xml:space="preserve">Adfærdsændringer og nye måder at tænke på, som kan føre til reduktioner af energiforbruget hjemme hos borgerne og hos private og offentlige virksomheder er vigtige for at få gennemført den grønne omstilling af energisystemet.  </w:t>
      </w:r>
    </w:p>
    <w:p w14:paraId="25A80410" w14:textId="77777777" w:rsidR="00BC025D" w:rsidRPr="000F327A" w:rsidRDefault="00BC025D" w:rsidP="00D154F7">
      <w:pPr>
        <w:spacing w:after="120"/>
        <w:jc w:val="both"/>
        <w:rPr>
          <w:rFonts w:cstheme="minorHAnsi"/>
        </w:rPr>
      </w:pPr>
      <w:r w:rsidRPr="000F327A">
        <w:rPr>
          <w:rFonts w:cstheme="minorHAnsi"/>
        </w:rPr>
        <w:t xml:space="preserve">Handlingerne fra energiplanen føres over i klimahandlingsplanen, suppleret med hvad kommunen gør selv, og også suppleret med handlinger omkring projekter på Hirtshals Havn og i regi af </w:t>
      </w:r>
      <w:proofErr w:type="spellStart"/>
      <w:r w:rsidRPr="000F327A">
        <w:rPr>
          <w:rFonts w:cstheme="minorHAnsi"/>
        </w:rPr>
        <w:t>GreenPort</w:t>
      </w:r>
      <w:proofErr w:type="spellEnd"/>
      <w:r w:rsidRPr="000F327A">
        <w:rPr>
          <w:rFonts w:cstheme="minorHAnsi"/>
        </w:rPr>
        <w:t xml:space="preserve"> North.  </w:t>
      </w:r>
    </w:p>
    <w:p w14:paraId="39B09A40" w14:textId="3C9DF04C" w:rsidR="00BC025D" w:rsidRPr="000F327A" w:rsidDel="00763283" w:rsidRDefault="00BC025D" w:rsidP="00D154F7">
      <w:pPr>
        <w:spacing w:after="120"/>
        <w:jc w:val="both"/>
        <w:rPr>
          <w:rFonts w:cstheme="minorHAnsi"/>
        </w:rPr>
      </w:pPr>
      <w:r w:rsidRPr="000F327A" w:rsidDel="00763283">
        <w:rPr>
          <w:rFonts w:cstheme="minorHAnsi"/>
        </w:rPr>
        <w:t xml:space="preserve">Der er mange merværdier i at gå foran lokalt med den grønne omstilling af energisektoren. Hjørring Kommune har mulighed for at profilere sig på vedvarende energi, ikke kun grøn strøm fra vindmøller og solceller, og grøn gas fra biogasanlæg, men også på biobrændsler produceret på power-to-x anlæg.  </w:t>
      </w:r>
    </w:p>
    <w:p w14:paraId="471A6B2E" w14:textId="77777777" w:rsidR="00BC025D" w:rsidRPr="000F327A" w:rsidRDefault="00BC025D" w:rsidP="007D4785">
      <w:r w:rsidRPr="000F327A">
        <w:t xml:space="preserve">En stor grøn energiproduktion vil medføre nye arbejdspladser, og her skaber især biogasanlæg relativt mange jobs. I eksemplet med et biogasanlæg vil der også være en hel lokal værdikæde, som vil få en øget omsætning.  Kommunen oplever en stigende efterspørgsel fra virksomheder efter adgang til grøn energi </w:t>
      </w:r>
      <w:r w:rsidRPr="000F327A">
        <w:lastRenderedPageBreak/>
        <w:t xml:space="preserve">og/eller muligheden for at kunne komme af med overskudsvarme på en bæredygtig måde til fjernvarmenettet.  </w:t>
      </w:r>
    </w:p>
    <w:p w14:paraId="13F550C2" w14:textId="6E20E603" w:rsidR="007D4785" w:rsidRPr="007D4785" w:rsidRDefault="00BC025D" w:rsidP="007D4785">
      <w:r w:rsidRPr="000F327A" w:rsidDel="00D71C1F">
        <w:t>Den store barriere i omstillingen til fremtidens energisystem er borgermodstand imod store energianlæg i det åbne land. Her er det vigtigt, at vi finder nye metoder til at tage borgerne med på rejsen. En anden stor barriere er rammevilkår for energiproduktion og forbrug, herunder regler om tilskud og afgifter, der ikke altid understøtter den grønne omstilling, som de nationale målsætninger lægger op til</w:t>
      </w:r>
    </w:p>
    <w:p w14:paraId="589287BE" w14:textId="25901789" w:rsidR="00BF396D" w:rsidRPr="00F374FF" w:rsidRDefault="00BF396D" w:rsidP="00A86175">
      <w:pPr>
        <w:pStyle w:val="Overskrift3"/>
      </w:pPr>
      <w:bookmarkStart w:id="5" w:name="_Toc104198316"/>
      <w:r w:rsidRPr="00F0554A">
        <w:t>Am</w:t>
      </w:r>
      <w:r w:rsidR="00D779E7">
        <w:t>bitionen</w:t>
      </w:r>
      <w:bookmarkEnd w:id="5"/>
    </w:p>
    <w:p w14:paraId="086E6429" w14:textId="7917763B" w:rsidR="00BF396D" w:rsidRPr="001F1BA0" w:rsidRDefault="001F1BA0" w:rsidP="00131E41">
      <w:pPr>
        <w:spacing w:after="120"/>
        <w:jc w:val="both"/>
        <w:rPr>
          <w:rFonts w:cstheme="minorHAnsi"/>
        </w:rPr>
      </w:pPr>
      <w:r>
        <w:rPr>
          <w:rFonts w:cstheme="minorHAnsi"/>
        </w:rPr>
        <w:t xml:space="preserve">Vores ambition er at </w:t>
      </w:r>
      <w:r w:rsidR="00BF396D" w:rsidRPr="001F1BA0">
        <w:rPr>
          <w:rFonts w:cstheme="minorHAnsi"/>
        </w:rPr>
        <w:t>understøtte den grønne omstilling af vores kommune, ved at hjælpe virksomheder, fjernvarmeværker og borgere m.v. med at arbejde for, at der er lokal grøn energi (varme, VE-strøm og biogas) til rådighed for borgere, fjernvarmeværker, landbrug og virksomheder.</w:t>
      </w:r>
    </w:p>
    <w:p w14:paraId="0E052E19" w14:textId="1AFB8E97" w:rsidR="00BF396D" w:rsidRPr="001F1BA0" w:rsidRDefault="00D81AD9" w:rsidP="00131E41">
      <w:pPr>
        <w:spacing w:after="120"/>
        <w:jc w:val="both"/>
        <w:rPr>
          <w:rFonts w:cstheme="minorHAnsi"/>
        </w:rPr>
      </w:pPr>
      <w:r>
        <w:rPr>
          <w:rFonts w:cstheme="minorHAnsi"/>
        </w:rPr>
        <w:t>Vi skal være med til at sikre a</w:t>
      </w:r>
      <w:r w:rsidR="00BF396D" w:rsidRPr="001F1BA0">
        <w:rPr>
          <w:rFonts w:cstheme="minorHAnsi"/>
        </w:rPr>
        <w:t>t der altid er nettobalance eller overskud mellem forbrug af el og gas - og produktion af el fra vedvarende energikilder (VE-strøm) og biogas fra lokale biogasanlæg i Hjørring Kommune.</w:t>
      </w:r>
    </w:p>
    <w:p w14:paraId="77C62735" w14:textId="453374F5" w:rsidR="00BF396D" w:rsidRPr="001F1BA0" w:rsidRDefault="00D81AD9" w:rsidP="00131E41">
      <w:pPr>
        <w:spacing w:after="120"/>
        <w:jc w:val="both"/>
        <w:rPr>
          <w:rFonts w:cstheme="minorHAnsi"/>
        </w:rPr>
      </w:pPr>
      <w:r>
        <w:rPr>
          <w:rFonts w:cstheme="minorHAnsi"/>
        </w:rPr>
        <w:t>Vi vil i</w:t>
      </w:r>
      <w:r w:rsidR="00BF396D" w:rsidRPr="001F1BA0">
        <w:rPr>
          <w:rFonts w:cstheme="minorHAnsi"/>
        </w:rPr>
        <w:t xml:space="preserve"> samarbejde med de øvrige nordjyske kommuner at bidrage til at sikre, at Nordjylland bliver selvforsynende med vedvarende energi før 2040.</w:t>
      </w:r>
    </w:p>
    <w:p w14:paraId="7C26FDAC" w14:textId="60C80B1D" w:rsidR="008C31DF" w:rsidRDefault="00250299" w:rsidP="00DD5EB7">
      <w:pPr>
        <w:pStyle w:val="Overskrift3"/>
        <w:jc w:val="both"/>
      </w:pPr>
      <w:bookmarkStart w:id="6" w:name="_Toc104198317"/>
      <w:r>
        <w:t>2030 målet</w:t>
      </w:r>
      <w:r w:rsidR="00272D13">
        <w:t>:</w:t>
      </w:r>
      <w:bookmarkEnd w:id="6"/>
    </w:p>
    <w:p w14:paraId="02F6BB82" w14:textId="682DDBFB" w:rsidR="002B6FF0" w:rsidRDefault="14E544C2" w:rsidP="002B6FF0">
      <w:pPr>
        <w:rPr>
          <w:rStyle w:val="Svagfremhvning"/>
        </w:rPr>
      </w:pPr>
      <w:r w:rsidRPr="73009F22">
        <w:rPr>
          <w:rStyle w:val="Svagfremhvning"/>
        </w:rPr>
        <w:t>Den samlede produktionen</w:t>
      </w:r>
      <w:r w:rsidR="002B6FF0" w:rsidRPr="007E66BB">
        <w:rPr>
          <w:rStyle w:val="Svagfremhvning"/>
        </w:rPr>
        <w:t xml:space="preserve"> af vedvarende st</w:t>
      </w:r>
      <w:r w:rsidR="002C71AF" w:rsidRPr="007E66BB">
        <w:rPr>
          <w:rStyle w:val="Svagfremhvning"/>
        </w:rPr>
        <w:t xml:space="preserve">røm og biogas er udvidet markant i takt med forbruget. Energisystemerne er i højere grad koblet sammen </w:t>
      </w:r>
      <w:r w:rsidR="00B33B26" w:rsidRPr="007E66BB">
        <w:rPr>
          <w:rStyle w:val="Svagfremhvning"/>
        </w:rPr>
        <w:t>for at udnytte ressourcerne bedre.</w:t>
      </w:r>
    </w:p>
    <w:p w14:paraId="7D0295B7" w14:textId="0233C7A6" w:rsidR="00CB7A47" w:rsidRDefault="00CB7A47" w:rsidP="00CB7A47">
      <w:pPr>
        <w:rPr>
          <w:rStyle w:val="Svagfremhvning"/>
          <w:i w:val="0"/>
          <w:iCs w:val="0"/>
        </w:rPr>
      </w:pPr>
      <w:r w:rsidRPr="53B1B561">
        <w:rPr>
          <w:rStyle w:val="Svagfremhvning"/>
          <w:i w:val="0"/>
          <w:iCs w:val="0"/>
        </w:rPr>
        <w:t xml:space="preserve">Målet er understøttet af </w:t>
      </w:r>
      <w:r w:rsidR="003B4553" w:rsidRPr="1A55E170">
        <w:rPr>
          <w:rStyle w:val="Svagfremhvning"/>
          <w:i w:val="0"/>
          <w:iCs w:val="0"/>
        </w:rPr>
        <w:t>22</w:t>
      </w:r>
      <w:r w:rsidR="003B4553" w:rsidRPr="53B1B561">
        <w:rPr>
          <w:rStyle w:val="Svagfremhvning"/>
          <w:i w:val="0"/>
          <w:iCs w:val="0"/>
        </w:rPr>
        <w:t xml:space="preserve"> forskellige handlinger</w:t>
      </w:r>
      <w:r w:rsidR="00FE66CD" w:rsidRPr="53B1B561">
        <w:rPr>
          <w:rStyle w:val="Svagfremhvning"/>
          <w:i w:val="0"/>
          <w:iCs w:val="0"/>
        </w:rPr>
        <w:t xml:space="preserve"> </w:t>
      </w:r>
      <w:hyperlink r:id="rId11">
        <w:r w:rsidR="00FE66CD" w:rsidRPr="53B1B561">
          <w:rPr>
            <w:rStyle w:val="Hyperlink"/>
          </w:rPr>
          <w:t>Handlingerne kan læses her.</w:t>
        </w:r>
      </w:hyperlink>
    </w:p>
    <w:p w14:paraId="4A197DE2" w14:textId="2D144D1C" w:rsidR="004B0B75" w:rsidRPr="00E06764" w:rsidRDefault="004B0B75" w:rsidP="00D779E7">
      <w:pPr>
        <w:pStyle w:val="Overskrift3"/>
      </w:pPr>
      <w:bookmarkStart w:id="7" w:name="_Toc104198318"/>
      <w:r w:rsidRPr="00E06764">
        <w:t>Hirtshals som knudepunkt for vedvarende energi</w:t>
      </w:r>
      <w:bookmarkEnd w:id="7"/>
    </w:p>
    <w:p w14:paraId="628E3F49" w14:textId="77777777" w:rsidR="004B0B75" w:rsidRPr="00F374FF" w:rsidRDefault="004B0B75" w:rsidP="00D154F7">
      <w:pPr>
        <w:spacing w:after="120"/>
        <w:jc w:val="both"/>
        <w:rPr>
          <w:rFonts w:cstheme="minorHAnsi"/>
        </w:rPr>
      </w:pPr>
      <w:r w:rsidRPr="00F374FF">
        <w:rPr>
          <w:rFonts w:cstheme="minorHAnsi"/>
        </w:rPr>
        <w:t xml:space="preserve">Hirtshals Havn består i dag af en af kommunens erhvervsmæssige grundidentiteter: Fiskeri, med tilknyttede forarbejdningsindustri, samt køle- og frysehuse, færgedrift og fragt i relation til primært Norge. Senest er der kommet fiskeopdræt på land. Der er fjernvarme i Hirtshals by men ikke i stort omfang i industriområdet på havnen. Der er et stort energiforbrug og -flow på havnen ifm. industrien, samt som logistikhub. Der har indtil nu ikke været tænkt i symbioser og muligheder i nævneværdigt omfang. </w:t>
      </w:r>
    </w:p>
    <w:p w14:paraId="64E17214" w14:textId="77777777" w:rsidR="004B0B75" w:rsidRPr="00F374FF" w:rsidRDefault="004B0B75" w:rsidP="00131E41">
      <w:pPr>
        <w:pStyle w:val="Overskrift4"/>
        <w:rPr>
          <w:rFonts w:asciiTheme="minorHAnsi" w:hAnsiTheme="minorHAnsi" w:cstheme="minorHAnsi"/>
        </w:rPr>
      </w:pPr>
      <w:r w:rsidRPr="00F374FF">
        <w:rPr>
          <w:rFonts w:asciiTheme="minorHAnsi" w:hAnsiTheme="minorHAnsi" w:cstheme="minorHAnsi"/>
        </w:rPr>
        <w:t>A</w:t>
      </w:r>
      <w:r w:rsidRPr="00DE2664">
        <w:rPr>
          <w:rStyle w:val="Overskrift3Tegn"/>
        </w:rPr>
        <w:t>mbitionen</w:t>
      </w:r>
    </w:p>
    <w:p w14:paraId="37E25F5A" w14:textId="4CE6D17E" w:rsidR="004B0B75" w:rsidRPr="00F374FF" w:rsidRDefault="004B0B75" w:rsidP="00D154F7">
      <w:pPr>
        <w:spacing w:after="120"/>
        <w:jc w:val="both"/>
        <w:rPr>
          <w:rFonts w:cstheme="minorHAnsi"/>
        </w:rPr>
      </w:pPr>
      <w:r w:rsidRPr="00F374FF">
        <w:rPr>
          <w:rFonts w:cstheme="minorHAnsi"/>
        </w:rPr>
        <w:t xml:space="preserve">Byrådet har besluttet, at Hirtshals Havn skal udvides, samtidig er havnen blevet en del af det europæiske transportnet TEN-T. I den forbindelse er der etableret et </w:t>
      </w:r>
      <w:hyperlink r:id="rId12" w:history="1">
        <w:r w:rsidRPr="00D92253">
          <w:rPr>
            <w:rStyle w:val="Hyperlink"/>
            <w:rFonts w:cstheme="minorHAnsi"/>
          </w:rPr>
          <w:t>projektudviklingsselskab Green Port North</w:t>
        </w:r>
      </w:hyperlink>
      <w:r w:rsidRPr="00F374FF">
        <w:rPr>
          <w:rFonts w:cstheme="minorHAnsi"/>
        </w:rPr>
        <w:t xml:space="preserve">, her er der særligt fokus på at opnå symbioser, produktion af grønne </w:t>
      </w:r>
      <w:r w:rsidR="0075614E" w:rsidRPr="00F374FF">
        <w:rPr>
          <w:rFonts w:cstheme="minorHAnsi"/>
        </w:rPr>
        <w:t>fules</w:t>
      </w:r>
      <w:r w:rsidRPr="00F374FF">
        <w:rPr>
          <w:rFonts w:cstheme="minorHAnsi"/>
        </w:rPr>
        <w:t xml:space="preserve">, samt et mål om at blive den mest grønne havn i Norden. </w:t>
      </w:r>
    </w:p>
    <w:p w14:paraId="0270E3BB" w14:textId="77777777" w:rsidR="004B0B75" w:rsidRPr="00F374FF" w:rsidRDefault="004B0B75" w:rsidP="00D154F7">
      <w:pPr>
        <w:spacing w:after="120"/>
        <w:jc w:val="both"/>
        <w:rPr>
          <w:rFonts w:cstheme="minorHAnsi"/>
        </w:rPr>
      </w:pPr>
      <w:r w:rsidRPr="00F374FF">
        <w:rPr>
          <w:rFonts w:cstheme="minorHAnsi"/>
        </w:rPr>
        <w:t>Dette betyder, at symbiose-mindsettet skal undersøges ift. eksisterende virksomheder og tænkes ind fra start, når nye virksomheder etablerer sig på erhvervsområdet.</w:t>
      </w:r>
    </w:p>
    <w:p w14:paraId="04CA35DC" w14:textId="77777777" w:rsidR="004B0B75" w:rsidRPr="0058166A" w:rsidRDefault="004B0B75" w:rsidP="00131E41">
      <w:pPr>
        <w:pStyle w:val="Overskrift4"/>
      </w:pPr>
      <w:r w:rsidRPr="0058166A">
        <w:t>Barriere og Merværdier</w:t>
      </w:r>
    </w:p>
    <w:p w14:paraId="5C80E906" w14:textId="175B1BE2" w:rsidR="004B0B75" w:rsidRPr="00F374FF" w:rsidRDefault="004B0B75" w:rsidP="00D154F7">
      <w:pPr>
        <w:spacing w:after="120"/>
        <w:jc w:val="both"/>
        <w:rPr>
          <w:rFonts w:cstheme="minorHAnsi"/>
        </w:rPr>
      </w:pPr>
      <w:r w:rsidRPr="00F374FF">
        <w:rPr>
          <w:rFonts w:cstheme="minorHAnsi"/>
        </w:rPr>
        <w:t xml:space="preserve">For at kunne etablere en produktion af nye grønne </w:t>
      </w:r>
      <w:r w:rsidR="00554BA5" w:rsidRPr="00F374FF">
        <w:rPr>
          <w:rFonts w:cstheme="minorHAnsi"/>
        </w:rPr>
        <w:t>fules</w:t>
      </w:r>
      <w:r w:rsidRPr="00F374FF">
        <w:rPr>
          <w:rFonts w:cstheme="minorHAnsi"/>
        </w:rPr>
        <w:t>/drivmidler på havnen kræves store mængder af el, som ikke er tilgængelig i dag, og desuden er el-infrastrukturen ikke tilstrækkelig udbygget i dag</w:t>
      </w:r>
    </w:p>
    <w:p w14:paraId="58787C8C" w14:textId="77777777" w:rsidR="004B0B75" w:rsidRPr="00F374FF" w:rsidRDefault="004B0B75" w:rsidP="00D154F7">
      <w:pPr>
        <w:spacing w:after="120"/>
        <w:jc w:val="both"/>
        <w:rPr>
          <w:rFonts w:cstheme="minorHAnsi"/>
        </w:rPr>
      </w:pPr>
      <w:r w:rsidRPr="00F374FF">
        <w:rPr>
          <w:rFonts w:cstheme="minorHAnsi"/>
        </w:rPr>
        <w:t xml:space="preserve">Der har hidtil ikke været muligt at anvende den industrielle overskudsvarme, grundet lovmæssige barrierer, lokale bindinger om anvendelse af varme fra AVV, og der ikke har været udarbejdet en god businesscase. Hvorfor motivationen for virksomheder og fjernvarmeværk ikke har været til stede. </w:t>
      </w:r>
    </w:p>
    <w:p w14:paraId="214ED9E2" w14:textId="77777777" w:rsidR="004B0B75" w:rsidRPr="00F374FF" w:rsidRDefault="004B0B75" w:rsidP="00D154F7">
      <w:pPr>
        <w:spacing w:after="120"/>
        <w:jc w:val="both"/>
        <w:rPr>
          <w:rFonts w:cstheme="minorHAnsi"/>
        </w:rPr>
      </w:pPr>
      <w:r w:rsidRPr="00F374FF">
        <w:rPr>
          <w:rFonts w:cstheme="minorHAnsi"/>
        </w:rPr>
        <w:t>Der har ikke været fokus på sektorsamspillet mellem varme og el m.m.</w:t>
      </w:r>
    </w:p>
    <w:p w14:paraId="2A2C7C5E" w14:textId="77777777" w:rsidR="004B0B75" w:rsidRPr="0058166A" w:rsidRDefault="004B0B75" w:rsidP="006109B2">
      <w:pPr>
        <w:pStyle w:val="Overskrift4"/>
      </w:pPr>
      <w:r w:rsidRPr="0058166A">
        <w:lastRenderedPageBreak/>
        <w:t>Handlinger og tiltag</w:t>
      </w:r>
    </w:p>
    <w:p w14:paraId="6AD53741" w14:textId="26554784" w:rsidR="004B0B75" w:rsidRPr="00F374FF" w:rsidRDefault="004B0B75" w:rsidP="00D779E7">
      <w:pPr>
        <w:spacing w:after="0"/>
        <w:jc w:val="both"/>
        <w:rPr>
          <w:rFonts w:cstheme="minorHAnsi"/>
        </w:rPr>
      </w:pPr>
      <w:r w:rsidRPr="00F374FF">
        <w:rPr>
          <w:rFonts w:cstheme="minorHAnsi"/>
        </w:rPr>
        <w:t>Der er nedsat forskellige arbejdsgrupper, som skal realisere delmålene for at blive en grøn havn</w:t>
      </w:r>
      <w:r w:rsidR="00890296">
        <w:rPr>
          <w:rFonts w:cstheme="minorHAnsi"/>
        </w:rPr>
        <w:t>, det handler blandt andet om:</w:t>
      </w:r>
    </w:p>
    <w:p w14:paraId="10B5A63D" w14:textId="26C81A84" w:rsidR="004B0B75" w:rsidRPr="00471121" w:rsidRDefault="004B0B75" w:rsidP="00924608">
      <w:pPr>
        <w:pStyle w:val="Listeafsnit"/>
        <w:numPr>
          <w:ilvl w:val="0"/>
          <w:numId w:val="3"/>
        </w:numPr>
        <w:spacing w:after="120"/>
        <w:jc w:val="both"/>
        <w:rPr>
          <w:rFonts w:cstheme="minorHAnsi"/>
        </w:rPr>
      </w:pPr>
      <w:r w:rsidRPr="00471121">
        <w:rPr>
          <w:rFonts w:cstheme="minorHAnsi"/>
        </w:rPr>
        <w:t>Det smarte energi-system, hensigten er at etableret en zone byggende på grønne energistrømme (varme og el), som tilbydes til virksomheder og skibe til konkurrencedygtig pris.</w:t>
      </w:r>
    </w:p>
    <w:p w14:paraId="23B71BBF" w14:textId="41EAD52E" w:rsidR="004B0B75" w:rsidRPr="00471121" w:rsidRDefault="00AE77FD" w:rsidP="00924608">
      <w:pPr>
        <w:pStyle w:val="Listeafsnit"/>
        <w:numPr>
          <w:ilvl w:val="0"/>
          <w:numId w:val="3"/>
        </w:numPr>
        <w:spacing w:after="120"/>
        <w:jc w:val="both"/>
      </w:pPr>
      <w:r>
        <w:t>A</w:t>
      </w:r>
      <w:r w:rsidR="004B0B75" w:rsidRPr="1DBE6108">
        <w:t xml:space="preserve">t få en </w:t>
      </w:r>
      <w:r w:rsidR="004B0B75" w:rsidRPr="56DEBF27">
        <w:t xml:space="preserve">stærkere </w:t>
      </w:r>
      <w:r w:rsidR="004B0B75" w:rsidRPr="1DBE6108">
        <w:t xml:space="preserve">el-infrastruktur </w:t>
      </w:r>
      <w:r w:rsidR="004B0B75" w:rsidRPr="099C5ADA">
        <w:t>etableret</w:t>
      </w:r>
      <w:r w:rsidR="004B0B75" w:rsidRPr="66D432B0">
        <w:t xml:space="preserve"> og en forøget grøn </w:t>
      </w:r>
      <w:r w:rsidR="004B0B75" w:rsidRPr="099C5ADA">
        <w:t>elproduktion</w:t>
      </w:r>
      <w:r w:rsidR="004B0B75" w:rsidRPr="1DBE6108">
        <w:t xml:space="preserve"> </w:t>
      </w:r>
      <w:r w:rsidR="00862F04" w:rsidRPr="1DBE6108">
        <w:t>i gang</w:t>
      </w:r>
      <w:r w:rsidR="0010705C">
        <w:t xml:space="preserve">, </w:t>
      </w:r>
      <w:r w:rsidR="00862F04" w:rsidRPr="1DBE6108">
        <w:t xml:space="preserve">Der </w:t>
      </w:r>
      <w:r w:rsidR="00500BB8" w:rsidRPr="1DBE6108">
        <w:t>undersøges</w:t>
      </w:r>
      <w:r w:rsidR="00862F04" w:rsidRPr="1DBE6108">
        <w:t xml:space="preserve"> flere muligheder som flere vindmøller</w:t>
      </w:r>
      <w:r w:rsidR="00862F04" w:rsidRPr="14FD92B3">
        <w:t xml:space="preserve">, som </w:t>
      </w:r>
      <w:r w:rsidR="00862F04" w:rsidRPr="31E88692">
        <w:t>forudsætning for</w:t>
      </w:r>
      <w:r w:rsidR="00862F04" w:rsidRPr="1DBE6108">
        <w:t xml:space="preserve"> </w:t>
      </w:r>
      <w:r w:rsidR="00862F04" w:rsidRPr="073BBE41">
        <w:t>en</w:t>
      </w:r>
      <w:r w:rsidR="00862F04" w:rsidRPr="1DBE6108">
        <w:t xml:space="preserve"> </w:t>
      </w:r>
      <w:r w:rsidR="689075AD">
        <w:t>P</w:t>
      </w:r>
      <w:r w:rsidR="7F272282">
        <w:t>o</w:t>
      </w:r>
      <w:r w:rsidR="02F71370">
        <w:t>w</w:t>
      </w:r>
      <w:r w:rsidR="7F272282">
        <w:t>er-To</w:t>
      </w:r>
      <w:r w:rsidR="00A336B0" w:rsidRPr="1DBE6108">
        <w:t xml:space="preserve">-X </w:t>
      </w:r>
      <w:r w:rsidR="005C63B0" w:rsidRPr="1DBE6108">
        <w:t>produktion</w:t>
      </w:r>
      <w:r w:rsidR="02F71370">
        <w:t xml:space="preserve"> (</w:t>
      </w:r>
      <w:r w:rsidR="6124C267">
        <w:t>PTX: teknologi,</w:t>
      </w:r>
      <w:r w:rsidR="02F71370">
        <w:t xml:space="preserve"> hvor der </w:t>
      </w:r>
      <w:r w:rsidR="6124C267">
        <w:t>produceres</w:t>
      </w:r>
      <w:r w:rsidR="02F71370">
        <w:t xml:space="preserve"> brint</w:t>
      </w:r>
      <w:r w:rsidR="6124C267">
        <w:t>, metanol og andre brændstoffer ved hjælp af overskudsstrøm og evt. CO</w:t>
      </w:r>
      <w:r w:rsidR="6124C267" w:rsidRPr="008952E7">
        <w:rPr>
          <w:vertAlign w:val="subscript"/>
        </w:rPr>
        <w:t>2</w:t>
      </w:r>
      <w:r w:rsidR="6124C267">
        <w:t>).</w:t>
      </w:r>
    </w:p>
    <w:p w14:paraId="0E0EE49C" w14:textId="746B38EE" w:rsidR="004B0B75" w:rsidRPr="00471121" w:rsidRDefault="0C5AA230" w:rsidP="00924608">
      <w:pPr>
        <w:pStyle w:val="Listeafsnit"/>
        <w:numPr>
          <w:ilvl w:val="0"/>
          <w:numId w:val="3"/>
        </w:numPr>
        <w:spacing w:after="120"/>
        <w:jc w:val="both"/>
      </w:pPr>
      <w:r>
        <w:t xml:space="preserve">Anvendelse af </w:t>
      </w:r>
      <w:r w:rsidR="53C71A0D">
        <w:t>overskudsvarmen</w:t>
      </w:r>
      <w:r>
        <w:t>, og få den</w:t>
      </w:r>
      <w:r w:rsidR="53C71A0D">
        <w:t xml:space="preserve"> ind i fjernvarmen dels fra eksisterende virksomheder typisk køle- og frysehuse dels fra kommende PTX-anlæg og produktion af LNG og LBG (LNG: </w:t>
      </w:r>
      <w:proofErr w:type="spellStart"/>
      <w:r w:rsidR="32E73A90">
        <w:t>Liquified</w:t>
      </w:r>
      <w:proofErr w:type="spellEnd"/>
      <w:r w:rsidR="32E73A90">
        <w:t xml:space="preserve"> Natural Gas</w:t>
      </w:r>
      <w:r w:rsidR="65E56D76">
        <w:t xml:space="preserve">, </w:t>
      </w:r>
      <w:r w:rsidR="36C7B309">
        <w:t xml:space="preserve">og LBG </w:t>
      </w:r>
      <w:proofErr w:type="spellStart"/>
      <w:r w:rsidR="36C7B309">
        <w:t>Liquified</w:t>
      </w:r>
      <w:proofErr w:type="spellEnd"/>
      <w:r w:rsidR="36C7B309">
        <w:t xml:space="preserve"> Bio Gas flydende</w:t>
      </w:r>
      <w:r w:rsidR="65E56D76">
        <w:t xml:space="preserve"> gjort natur- eller </w:t>
      </w:r>
      <w:r w:rsidR="5CB7D4B4">
        <w:t>biogas))</w:t>
      </w:r>
    </w:p>
    <w:p w14:paraId="42B040F5" w14:textId="44D31B86" w:rsidR="004B0B75" w:rsidRPr="00471121" w:rsidRDefault="004B0B75" w:rsidP="00924608">
      <w:pPr>
        <w:pStyle w:val="Listeafsnit"/>
        <w:numPr>
          <w:ilvl w:val="0"/>
          <w:numId w:val="3"/>
        </w:numPr>
        <w:spacing w:after="120"/>
        <w:jc w:val="both"/>
      </w:pPr>
      <w:r w:rsidRPr="785F737F">
        <w:t>Samtidig arbejdes med konvertering af olie-gas landsbyer i tilknytning til Hirtshals hvorved forbruget hos fjernvarmeselskabet udvides</w:t>
      </w:r>
    </w:p>
    <w:p w14:paraId="7EB8D749" w14:textId="7E38A94D" w:rsidR="004B0B75" w:rsidRPr="00471121" w:rsidRDefault="004B0B75" w:rsidP="00924608">
      <w:pPr>
        <w:pStyle w:val="Listeafsnit"/>
        <w:numPr>
          <w:ilvl w:val="0"/>
          <w:numId w:val="3"/>
        </w:numPr>
        <w:spacing w:after="120"/>
        <w:jc w:val="both"/>
      </w:pPr>
      <w:r w:rsidRPr="785F737F">
        <w:t>Der er meget tilgængeligt biogent CO</w:t>
      </w:r>
      <w:r w:rsidRPr="785F737F">
        <w:rPr>
          <w:vertAlign w:val="subscript"/>
        </w:rPr>
        <w:t>2</w:t>
      </w:r>
      <w:r w:rsidRPr="785F737F">
        <w:t xml:space="preserve"> i Hjørring Kommune fra biogasanlæg samt AVV.</w:t>
      </w:r>
      <w:r w:rsidR="0052215C" w:rsidRPr="785F737F">
        <w:t xml:space="preserve"> Der er dannet en Hub for CO</w:t>
      </w:r>
      <w:r w:rsidR="0052215C" w:rsidRPr="785F737F">
        <w:rPr>
          <w:vertAlign w:val="subscript"/>
        </w:rPr>
        <w:t>2</w:t>
      </w:r>
      <w:r w:rsidR="0052215C" w:rsidRPr="785F737F">
        <w:t xml:space="preserve"> indsamling, lagring og anvendelse.</w:t>
      </w:r>
      <w:r w:rsidR="008B7ABB">
        <w:t xml:space="preserve"> (HUB = infrastru</w:t>
      </w:r>
      <w:r w:rsidR="003F11F8">
        <w:t>ktur for CO</w:t>
      </w:r>
      <w:r w:rsidR="003F11F8" w:rsidRPr="003F11F8">
        <w:rPr>
          <w:vertAlign w:val="subscript"/>
        </w:rPr>
        <w:t>2</w:t>
      </w:r>
      <w:r w:rsidR="003F11F8">
        <w:t>)</w:t>
      </w:r>
    </w:p>
    <w:p w14:paraId="1427F506" w14:textId="5D2FE9DB" w:rsidR="004B0B75" w:rsidRPr="00471121" w:rsidRDefault="004B0B75" w:rsidP="00924608">
      <w:pPr>
        <w:pStyle w:val="Listeafsnit"/>
        <w:numPr>
          <w:ilvl w:val="0"/>
          <w:numId w:val="3"/>
        </w:numPr>
        <w:spacing w:after="120"/>
        <w:jc w:val="both"/>
      </w:pPr>
      <w:r w:rsidRPr="03BF6984">
        <w:t>Der arbejdes med forudsætningerne for at få en PTX og LBG-produktion i gang fra forventet 2028</w:t>
      </w:r>
      <w:r w:rsidRPr="229F5E7F">
        <w:t>.</w:t>
      </w:r>
    </w:p>
    <w:p w14:paraId="66791035" w14:textId="731A0AB8" w:rsidR="00260D9F" w:rsidRPr="00471121" w:rsidRDefault="00260D9F" w:rsidP="005043D0">
      <w:pPr>
        <w:pStyle w:val="Overskrift3"/>
      </w:pPr>
      <w:bookmarkStart w:id="8" w:name="_Toc104198319"/>
      <w:r w:rsidRPr="00471121">
        <w:t>Grøn og konkurrencedygtig fjernvarme</w:t>
      </w:r>
      <w:bookmarkEnd w:id="8"/>
    </w:p>
    <w:p w14:paraId="5ECE43A2" w14:textId="77777777" w:rsidR="00DE2664" w:rsidRDefault="00260D9F" w:rsidP="00D154F7">
      <w:pPr>
        <w:spacing w:after="120"/>
        <w:jc w:val="both"/>
        <w:rPr>
          <w:rFonts w:cstheme="minorHAnsi"/>
        </w:rPr>
      </w:pPr>
      <w:r w:rsidRPr="00F374FF">
        <w:rPr>
          <w:rFonts w:cstheme="minorHAnsi"/>
        </w:rPr>
        <w:t>Siden 2010 er fjernvarmen i Hjørring Kommune blevet grønnere. Mængden af CO</w:t>
      </w:r>
      <w:r w:rsidRPr="006109B2">
        <w:rPr>
          <w:rFonts w:cstheme="minorHAnsi"/>
          <w:vertAlign w:val="subscript"/>
        </w:rPr>
        <w:t>2</w:t>
      </w:r>
      <w:r w:rsidRPr="00F374FF">
        <w:rPr>
          <w:rFonts w:cstheme="minorHAnsi"/>
        </w:rPr>
        <w:t xml:space="preserve"> pr. produceret energi-enhed er faldet med ca. 25% fra 2010 til 2018. Det skyldes især, at mange fjernvarmeværker har gennemført en omstilling fra naturgas til solfangere og biomasse.</w:t>
      </w:r>
    </w:p>
    <w:p w14:paraId="1F0871DD" w14:textId="03B9A63C" w:rsidR="00260D9F" w:rsidRPr="00F374FF" w:rsidRDefault="00260D9F" w:rsidP="00D154F7">
      <w:pPr>
        <w:spacing w:after="120"/>
        <w:jc w:val="both"/>
        <w:rPr>
          <w:rFonts w:cstheme="minorHAnsi"/>
        </w:rPr>
      </w:pPr>
      <w:r w:rsidRPr="00F374FF">
        <w:rPr>
          <w:rFonts w:cstheme="minorHAnsi"/>
        </w:rPr>
        <w:t>Fjernvarmeværkerne i Hjørring Kommune er godt på vej til at blive CO</w:t>
      </w:r>
      <w:r w:rsidRPr="006109B2">
        <w:rPr>
          <w:rFonts w:cstheme="minorHAnsi"/>
          <w:vertAlign w:val="subscript"/>
        </w:rPr>
        <w:t>2</w:t>
      </w:r>
      <w:r w:rsidRPr="00F374FF">
        <w:rPr>
          <w:rFonts w:cstheme="minorHAnsi"/>
        </w:rPr>
        <w:t>-neutrale og bæredygtige. Det sidste ryk mangler dog. For at nå helt i mål, skal den sidste naturgas udfases og afbrændingen af plastholdigt affald ophøre. Naturgassen vil fremadrettet typisk skulle erstattes med store varmepumper eller elkedler samt overskudsvarme, hvor det er muligt.</w:t>
      </w:r>
    </w:p>
    <w:p w14:paraId="2FD45129" w14:textId="37881B4A" w:rsidR="00260D9F" w:rsidRPr="00F374FF" w:rsidRDefault="00260D9F" w:rsidP="00D154F7">
      <w:pPr>
        <w:spacing w:after="120"/>
        <w:jc w:val="both"/>
        <w:rPr>
          <w:rFonts w:cstheme="minorHAnsi"/>
        </w:rPr>
      </w:pPr>
      <w:r w:rsidRPr="00F374FF">
        <w:rPr>
          <w:rFonts w:cstheme="minorHAnsi"/>
        </w:rPr>
        <w:t>Det er nødvendigt, at fjernvarmeværkerne også i fremtiden kan tilbyde varme, som er konkurrencedygtig i forhold til f.eks. jordvarme, varmepumper m.v.</w:t>
      </w:r>
      <w:r w:rsidR="00DF201F">
        <w:rPr>
          <w:rFonts w:cstheme="minorHAnsi"/>
        </w:rPr>
        <w:t>, F</w:t>
      </w:r>
      <w:r w:rsidRPr="00F374FF">
        <w:rPr>
          <w:rFonts w:cstheme="minorHAnsi"/>
        </w:rPr>
        <w:t xml:space="preserve">jernvarmeværkerne presses yderligere af, at en ændring i </w:t>
      </w:r>
      <w:r w:rsidR="00F1651A">
        <w:rPr>
          <w:rFonts w:cstheme="minorHAnsi"/>
        </w:rPr>
        <w:t>v</w:t>
      </w:r>
      <w:r w:rsidRPr="00F374FF">
        <w:rPr>
          <w:rFonts w:cstheme="minorHAnsi"/>
        </w:rPr>
        <w:t>armeforsyningsloven betyder, at kommunen i lokalplaner ikke længere kan pålægge nye boligområder tilslutningspligt.</w:t>
      </w:r>
    </w:p>
    <w:p w14:paraId="7C895C64" w14:textId="77777777" w:rsidR="00260D9F" w:rsidRPr="00F374FF" w:rsidRDefault="00260D9F" w:rsidP="00D154F7">
      <w:pPr>
        <w:spacing w:after="120"/>
        <w:jc w:val="both"/>
        <w:rPr>
          <w:rFonts w:cstheme="minorHAnsi"/>
        </w:rPr>
      </w:pPr>
      <w:r w:rsidRPr="00F374FF">
        <w:rPr>
          <w:rFonts w:cstheme="minorHAnsi"/>
        </w:rPr>
        <w:t>Fjernvarmeværkerne kan imødegå disse udfordringer ved at reducere omkostninger gennem øget samarbejde f.eks. ved fælles administration og sammenkobling af net. Mange værker er allerede i gang med at se på mulighederne.</w:t>
      </w:r>
    </w:p>
    <w:p w14:paraId="7102F4F1" w14:textId="77777777" w:rsidR="00260D9F" w:rsidRPr="00F374FF" w:rsidRDefault="00260D9F" w:rsidP="00D154F7">
      <w:pPr>
        <w:spacing w:after="120"/>
        <w:jc w:val="both"/>
        <w:rPr>
          <w:rFonts w:cstheme="minorHAnsi"/>
        </w:rPr>
      </w:pPr>
      <w:r w:rsidRPr="00F374FF">
        <w:rPr>
          <w:rFonts w:cstheme="minorHAnsi"/>
        </w:rPr>
        <w:t>Et fleksibelt energisystem betyder et system med muligheder for, at varmen kan produceres på en række forskellige anlæg. Dette foregår allerede i dag, men der er i dag varme, der går tabt, fordi systemet ikke er tilstrækkeligt fleksibelt.</w:t>
      </w:r>
    </w:p>
    <w:p w14:paraId="3BD8FA08" w14:textId="77777777" w:rsidR="00260D9F" w:rsidRPr="00F374FF" w:rsidRDefault="00260D9F" w:rsidP="00D154F7">
      <w:pPr>
        <w:spacing w:after="120"/>
        <w:jc w:val="both"/>
        <w:rPr>
          <w:rFonts w:cstheme="minorHAnsi"/>
        </w:rPr>
      </w:pPr>
      <w:r w:rsidRPr="00F374FF">
        <w:rPr>
          <w:rFonts w:cstheme="minorHAnsi"/>
        </w:rPr>
        <w:t>Nye muligheder for at udnytte varme kunne handle om overskudsvarme fra virksomheder, herunder biogasanlæg og fra køle- og fryse huse på Hirtshals Havn, og om bedre udnyttelse af allerede eksisterende anlæg.</w:t>
      </w:r>
    </w:p>
    <w:p w14:paraId="36ACD192" w14:textId="325909F9" w:rsidR="00260D9F" w:rsidRPr="00F374FF" w:rsidRDefault="00260D9F" w:rsidP="00D154F7">
      <w:pPr>
        <w:spacing w:after="120"/>
        <w:jc w:val="both"/>
        <w:rPr>
          <w:rFonts w:cstheme="minorHAnsi"/>
        </w:rPr>
      </w:pPr>
      <w:r w:rsidRPr="00F374FF">
        <w:rPr>
          <w:rFonts w:cstheme="minorHAnsi"/>
        </w:rPr>
        <w:t>Når udnyttelsen af overskudsvarmen i Hirtshals er etableret, vil det betyde nye muligheder for varmeforsyningen i Hjørring by og måske i byer, hvor varmen i dag er dyr. Dette forudsætter etablering af et sæsonlager med tilhørende udbygning af eksisterende transmissionsnet.</w:t>
      </w:r>
    </w:p>
    <w:p w14:paraId="117393C4" w14:textId="77777777" w:rsidR="00260D9F" w:rsidRPr="00471121" w:rsidRDefault="00260D9F" w:rsidP="006109B2">
      <w:pPr>
        <w:pStyle w:val="Overskrift4"/>
      </w:pPr>
      <w:r w:rsidRPr="00471121">
        <w:t>Ambitionen</w:t>
      </w:r>
    </w:p>
    <w:p w14:paraId="6EF8DC02" w14:textId="1DA51BD7" w:rsidR="00260D9F" w:rsidRPr="00471121" w:rsidRDefault="00260D9F" w:rsidP="00924608">
      <w:pPr>
        <w:pStyle w:val="Listeafsnit"/>
        <w:numPr>
          <w:ilvl w:val="0"/>
          <w:numId w:val="4"/>
        </w:numPr>
        <w:spacing w:after="120"/>
        <w:jc w:val="both"/>
        <w:rPr>
          <w:rFonts w:cstheme="minorHAnsi"/>
        </w:rPr>
      </w:pPr>
      <w:r w:rsidRPr="00471121">
        <w:rPr>
          <w:rFonts w:cstheme="minorHAnsi"/>
        </w:rPr>
        <w:t>At al fjernvarme senest i 2030 er CO2-neutral, bæredygtig og konkurrencedygtig med andre opvarmningsformer, samt at sikre fjernvarmeværkerne adgang til lokalt produceret grøn strøm.</w:t>
      </w:r>
    </w:p>
    <w:p w14:paraId="5C1D193C" w14:textId="29C8BA57" w:rsidR="00260D9F" w:rsidRPr="00471121" w:rsidRDefault="00260D9F" w:rsidP="00924608">
      <w:pPr>
        <w:pStyle w:val="Listeafsnit"/>
        <w:numPr>
          <w:ilvl w:val="0"/>
          <w:numId w:val="4"/>
        </w:numPr>
        <w:spacing w:after="120"/>
        <w:jc w:val="both"/>
        <w:rPr>
          <w:rFonts w:cstheme="minorHAnsi"/>
        </w:rPr>
      </w:pPr>
      <w:r w:rsidRPr="00471121">
        <w:rPr>
          <w:rFonts w:cstheme="minorHAnsi"/>
        </w:rPr>
        <w:lastRenderedPageBreak/>
        <w:t>At udfase alt naturgas i fjernvarmeproduktionen før 2030.</w:t>
      </w:r>
    </w:p>
    <w:p w14:paraId="3500008A" w14:textId="77777777" w:rsidR="003444F1" w:rsidRDefault="00260D9F" w:rsidP="00F36836">
      <w:pPr>
        <w:pStyle w:val="Listeafsnit"/>
        <w:numPr>
          <w:ilvl w:val="0"/>
          <w:numId w:val="4"/>
        </w:numPr>
        <w:spacing w:after="120"/>
        <w:jc w:val="both"/>
        <w:rPr>
          <w:rFonts w:cstheme="minorHAnsi"/>
        </w:rPr>
      </w:pPr>
      <w:r w:rsidRPr="00471121">
        <w:rPr>
          <w:rFonts w:cstheme="minorHAnsi"/>
        </w:rPr>
        <w:t>At sikre at fjernvarmen i Hjørring Kommune er konkurrencedygtig med andre opvarmningsformer på marked</w:t>
      </w:r>
    </w:p>
    <w:p w14:paraId="32CAA91C" w14:textId="77777777" w:rsidR="00260D9F" w:rsidRPr="00471121" w:rsidRDefault="00260D9F" w:rsidP="006109B2">
      <w:pPr>
        <w:pStyle w:val="Overskrift4"/>
      </w:pPr>
      <w:r w:rsidRPr="00471121">
        <w:t>Barriere og Merværdier</w:t>
      </w:r>
    </w:p>
    <w:p w14:paraId="5AFB9216" w14:textId="1BE9F519" w:rsidR="00923A73" w:rsidRDefault="00396A4C" w:rsidP="00D94570">
      <w:pPr>
        <w:spacing w:after="120"/>
        <w:jc w:val="both"/>
        <w:rPr>
          <w:rFonts w:cstheme="minorHAnsi"/>
        </w:rPr>
      </w:pPr>
      <w:r>
        <w:rPr>
          <w:rFonts w:cstheme="minorHAnsi"/>
        </w:rPr>
        <w:t>Der kan være flere barriere</w:t>
      </w:r>
      <w:r w:rsidR="003444F1">
        <w:rPr>
          <w:rFonts w:cstheme="minorHAnsi"/>
        </w:rPr>
        <w:t xml:space="preserve">, som </w:t>
      </w:r>
      <w:r w:rsidR="000043D5">
        <w:rPr>
          <w:rFonts w:cstheme="minorHAnsi"/>
        </w:rPr>
        <w:t xml:space="preserve">de rammevilkår der er for </w:t>
      </w:r>
      <w:r w:rsidR="00F1014E">
        <w:rPr>
          <w:rFonts w:cstheme="minorHAnsi"/>
        </w:rPr>
        <w:t>fjernvarmeværkerne</w:t>
      </w:r>
      <w:r w:rsidR="000043D5">
        <w:rPr>
          <w:rFonts w:cstheme="minorHAnsi"/>
        </w:rPr>
        <w:t xml:space="preserve">, herunder tilskud og afgifter, eller bare viden om </w:t>
      </w:r>
      <w:r w:rsidR="008A0B02">
        <w:rPr>
          <w:rFonts w:cstheme="minorHAnsi"/>
        </w:rPr>
        <w:t>ramme</w:t>
      </w:r>
      <w:r w:rsidR="00F1014E">
        <w:rPr>
          <w:rFonts w:cstheme="minorHAnsi"/>
        </w:rPr>
        <w:t>vilkårene</w:t>
      </w:r>
      <w:r w:rsidR="000043D5">
        <w:rPr>
          <w:rFonts w:cstheme="minorHAnsi"/>
        </w:rPr>
        <w:t xml:space="preserve">. Der kunne også være </w:t>
      </w:r>
      <w:r w:rsidR="008A0B02">
        <w:rPr>
          <w:rFonts w:cstheme="minorHAnsi"/>
        </w:rPr>
        <w:t xml:space="preserve">mangle </w:t>
      </w:r>
      <w:r w:rsidR="000043D5">
        <w:rPr>
          <w:rFonts w:cstheme="minorHAnsi"/>
        </w:rPr>
        <w:t xml:space="preserve">viden </w:t>
      </w:r>
      <w:r w:rsidR="008A0B02">
        <w:rPr>
          <w:rFonts w:cstheme="minorHAnsi"/>
        </w:rPr>
        <w:t>om økonomi.</w:t>
      </w:r>
      <w:r w:rsidR="00495F15">
        <w:rPr>
          <w:rFonts w:cstheme="minorHAnsi"/>
        </w:rPr>
        <w:t xml:space="preserve"> Den tilgængelige økonomi og tekn</w:t>
      </w:r>
      <w:r w:rsidR="00B260D7">
        <w:rPr>
          <w:rFonts w:cstheme="minorHAnsi"/>
        </w:rPr>
        <w:t>ologi kan</w:t>
      </w:r>
      <w:r w:rsidR="00D94570">
        <w:rPr>
          <w:rFonts w:cstheme="minorHAnsi"/>
        </w:rPr>
        <w:t xml:space="preserve"> også være barrierer for fj</w:t>
      </w:r>
      <w:r w:rsidR="00923A73">
        <w:rPr>
          <w:rFonts w:cstheme="minorHAnsi"/>
        </w:rPr>
        <w:t>ernvarmeværkerne</w:t>
      </w:r>
      <w:r w:rsidR="00D94570">
        <w:rPr>
          <w:rFonts w:cstheme="minorHAnsi"/>
        </w:rPr>
        <w:t>.</w:t>
      </w:r>
    </w:p>
    <w:p w14:paraId="71EDB574" w14:textId="247C6FDB" w:rsidR="00221B00" w:rsidRPr="00471121" w:rsidRDefault="00923A73" w:rsidP="006109B2">
      <w:pPr>
        <w:spacing w:after="120"/>
        <w:jc w:val="both"/>
        <w:rPr>
          <w:rFonts w:cstheme="minorHAnsi"/>
        </w:rPr>
      </w:pPr>
      <w:r>
        <w:rPr>
          <w:rFonts w:cstheme="minorHAnsi"/>
        </w:rPr>
        <w:t>Men der er</w:t>
      </w:r>
      <w:r w:rsidR="001E6381">
        <w:rPr>
          <w:rFonts w:cstheme="minorHAnsi"/>
        </w:rPr>
        <w:t xml:space="preserve"> også flere mulige merværdier. </w:t>
      </w:r>
      <w:r w:rsidR="00260D9F" w:rsidRPr="00471121">
        <w:rPr>
          <w:rFonts w:cstheme="minorHAnsi"/>
        </w:rPr>
        <w:t>At nyttiggøre overskudsvarme fra virksomheder er vigtig i den grønne omstilling bl.a. i forhold til PXT og konvertering af naturgas områder til fjernvarme</w:t>
      </w:r>
      <w:r w:rsidR="00221B00">
        <w:rPr>
          <w:rFonts w:cstheme="minorHAnsi"/>
        </w:rPr>
        <w:t xml:space="preserve"> og kan være med til at øge </w:t>
      </w:r>
      <w:r w:rsidR="0097128F">
        <w:rPr>
          <w:rFonts w:cstheme="minorHAnsi"/>
        </w:rPr>
        <w:t>fleksibilitet</w:t>
      </w:r>
      <w:r w:rsidR="004D0548">
        <w:rPr>
          <w:rFonts w:cstheme="minorHAnsi"/>
        </w:rPr>
        <w:t xml:space="preserve"> og give en bedre økonomi for værkerne. </w:t>
      </w:r>
    </w:p>
    <w:p w14:paraId="066AFDE0" w14:textId="77777777" w:rsidR="00260D9F" w:rsidRPr="00471121" w:rsidRDefault="00260D9F" w:rsidP="00276F02">
      <w:pPr>
        <w:pStyle w:val="Overskrift4"/>
      </w:pPr>
      <w:r w:rsidRPr="00471121">
        <w:t>Handlinger og tiltag</w:t>
      </w:r>
    </w:p>
    <w:p w14:paraId="519A2CBA" w14:textId="44C8040A" w:rsidR="00260D9F" w:rsidRPr="00F374FF" w:rsidRDefault="00260D9F" w:rsidP="005043D0">
      <w:pPr>
        <w:spacing w:after="0"/>
        <w:jc w:val="both"/>
        <w:rPr>
          <w:rFonts w:cstheme="minorHAnsi"/>
        </w:rPr>
      </w:pPr>
      <w:r w:rsidRPr="00F374FF">
        <w:rPr>
          <w:rFonts w:cstheme="minorHAnsi"/>
        </w:rPr>
        <w:t xml:space="preserve">Hjørring Kommune vil </w:t>
      </w:r>
      <w:r w:rsidR="003A3973">
        <w:rPr>
          <w:rFonts w:cstheme="minorHAnsi"/>
        </w:rPr>
        <w:t>blandt andet</w:t>
      </w:r>
    </w:p>
    <w:p w14:paraId="22B2B7CF" w14:textId="166F0BF2" w:rsidR="00260D9F" w:rsidRPr="00471121" w:rsidRDefault="00260D9F" w:rsidP="00924608">
      <w:pPr>
        <w:pStyle w:val="Listeafsnit"/>
        <w:numPr>
          <w:ilvl w:val="0"/>
          <w:numId w:val="8"/>
        </w:numPr>
        <w:spacing w:after="120"/>
        <w:jc w:val="both"/>
        <w:rPr>
          <w:rFonts w:cstheme="minorHAnsi"/>
        </w:rPr>
      </w:pPr>
      <w:r w:rsidRPr="00471121">
        <w:rPr>
          <w:rFonts w:cstheme="minorHAnsi"/>
        </w:rPr>
        <w:t xml:space="preserve">sammen med fjernvarmeværkerne </w:t>
      </w:r>
      <w:r w:rsidR="008319A0" w:rsidRPr="00471121">
        <w:rPr>
          <w:rFonts w:cstheme="minorHAnsi"/>
        </w:rPr>
        <w:t>udarbejder</w:t>
      </w:r>
      <w:r w:rsidRPr="00471121">
        <w:rPr>
          <w:rFonts w:cstheme="minorHAnsi"/>
        </w:rPr>
        <w:t xml:space="preserve"> handleplaner for at sikre en bæredygtig og effektiv varmeforsyning i 2030, hvor udfasningen af naturgas forventes gennemført.</w:t>
      </w:r>
      <w:r w:rsidR="003A3973">
        <w:rPr>
          <w:rFonts w:cstheme="minorHAnsi"/>
        </w:rPr>
        <w:t xml:space="preserve"> Vi </w:t>
      </w:r>
      <w:r w:rsidRPr="00471121">
        <w:rPr>
          <w:rFonts w:cstheme="minorHAnsi"/>
        </w:rPr>
        <w:t>vil have et særligt fokus på at understøtte de fjernvarmeværker, som står overfor større økonomiske udfordringer.</w:t>
      </w:r>
    </w:p>
    <w:p w14:paraId="3D424AAE" w14:textId="15D56CE4" w:rsidR="00260D9F" w:rsidRPr="00471121" w:rsidRDefault="00260D9F" w:rsidP="00924608">
      <w:pPr>
        <w:pStyle w:val="Listeafsnit"/>
        <w:numPr>
          <w:ilvl w:val="0"/>
          <w:numId w:val="8"/>
        </w:numPr>
        <w:spacing w:after="120"/>
        <w:jc w:val="both"/>
        <w:rPr>
          <w:rFonts w:cstheme="minorHAnsi"/>
        </w:rPr>
      </w:pPr>
      <w:r w:rsidRPr="00471121">
        <w:rPr>
          <w:rFonts w:cstheme="minorHAnsi"/>
        </w:rPr>
        <w:t>være med til at sikre, at der er lokalt produceret VE-strøm til rådighed for de værker, som ønsker at anvende store varmepumper og elkedler i fjernvarmeproduktionen.</w:t>
      </w:r>
    </w:p>
    <w:p w14:paraId="3337BDD1" w14:textId="793868B6" w:rsidR="00260D9F" w:rsidRPr="00471121" w:rsidRDefault="00260D9F" w:rsidP="00924608">
      <w:pPr>
        <w:pStyle w:val="Listeafsnit"/>
        <w:numPr>
          <w:ilvl w:val="0"/>
          <w:numId w:val="8"/>
        </w:numPr>
        <w:spacing w:after="120"/>
        <w:jc w:val="both"/>
        <w:rPr>
          <w:rFonts w:cstheme="minorHAnsi"/>
        </w:rPr>
      </w:pPr>
      <w:r w:rsidRPr="00471121">
        <w:rPr>
          <w:rFonts w:cstheme="minorHAnsi"/>
        </w:rPr>
        <w:t>igangsætte samskabende initiativer for at ændre borgernes og virksomhedernes energiadfærd i retning af et lavt, grønt og bæredygtig energiforbrug.</w:t>
      </w:r>
    </w:p>
    <w:p w14:paraId="705E542C" w14:textId="28E7F660" w:rsidR="007C77F0" w:rsidRPr="00471121" w:rsidRDefault="007C77F0" w:rsidP="004D20FD">
      <w:pPr>
        <w:pStyle w:val="Overskrift3"/>
      </w:pPr>
      <w:bookmarkStart w:id="9" w:name="_Toc104198320"/>
      <w:r w:rsidRPr="00471121">
        <w:t>Udfasning af olie- og gasfyr/energirenoveringer</w:t>
      </w:r>
      <w:bookmarkEnd w:id="9"/>
    </w:p>
    <w:p w14:paraId="5B235359" w14:textId="1B6D6730" w:rsidR="002F5782" w:rsidRDefault="007C77F0" w:rsidP="00D154F7">
      <w:pPr>
        <w:spacing w:after="120"/>
        <w:jc w:val="both"/>
      </w:pPr>
      <w:r w:rsidRPr="785F737F">
        <w:t xml:space="preserve">I Hjørring Kommune var der i 2010 ca. 5.800 oliefyr. Dette tal er i </w:t>
      </w:r>
      <w:r w:rsidR="68926E53">
        <w:t>2020</w:t>
      </w:r>
      <w:r w:rsidRPr="785F737F">
        <w:t xml:space="preserve"> reduceret til ca. 2.800. Til alle oliefyr hører også en olietank, som udgør en potentiel risiko for jord- og grundvandsforurening. Oliefyrene i Hjørring Kommune står for en relativ stor andel af CO</w:t>
      </w:r>
      <w:r w:rsidRPr="785F737F">
        <w:rPr>
          <w:vertAlign w:val="subscript"/>
        </w:rPr>
        <w:t>2</w:t>
      </w:r>
      <w:r w:rsidRPr="785F737F">
        <w:t>-udledningen fra varmesektoren</w:t>
      </w:r>
      <w:r w:rsidR="00F604F2">
        <w:t>, ca</w:t>
      </w:r>
      <w:r w:rsidR="00642E3F">
        <w:t>.</w:t>
      </w:r>
      <w:r w:rsidR="00F604F2">
        <w:t xml:space="preserve"> 30</w:t>
      </w:r>
      <w:r w:rsidR="00642E3F">
        <w:t>%.</w:t>
      </w:r>
    </w:p>
    <w:p w14:paraId="53348165" w14:textId="77777777" w:rsidR="007C77F0" w:rsidRPr="00F374FF" w:rsidRDefault="007C77F0" w:rsidP="006109B2">
      <w:pPr>
        <w:pStyle w:val="Overskrift4"/>
      </w:pPr>
      <w:r w:rsidRPr="00F374FF">
        <w:t>Ambitionen</w:t>
      </w:r>
    </w:p>
    <w:p w14:paraId="0C6C4DCE" w14:textId="17E7DFE3" w:rsidR="00832749" w:rsidRPr="00F374FF" w:rsidRDefault="00832749" w:rsidP="00832749">
      <w:pPr>
        <w:spacing w:after="120"/>
        <w:jc w:val="both"/>
      </w:pPr>
      <w:r w:rsidRPr="0B73D969">
        <w:t xml:space="preserve">Ambitionen er at få udskiftet alle </w:t>
      </w:r>
      <w:r w:rsidR="0882A315" w:rsidRPr="78A124C8">
        <w:t>2.800</w:t>
      </w:r>
      <w:r w:rsidRPr="0B73D969">
        <w:t xml:space="preserve"> oliefyr med andre vedvarende opvarmningsformer, som f.eks. varmepumper eller </w:t>
      </w:r>
      <w:proofErr w:type="spellStart"/>
      <w:r w:rsidRPr="0B73D969">
        <w:t>pillefyr</w:t>
      </w:r>
      <w:proofErr w:type="spellEnd"/>
      <w:r w:rsidRPr="0B73D969">
        <w:t>. Vi har gode erfaringer med samskabelse og borgerinddragelse i arbejdet med at få borg</w:t>
      </w:r>
      <w:r w:rsidR="003043E8" w:rsidRPr="0B73D969">
        <w:t>ere</w:t>
      </w:r>
      <w:r w:rsidRPr="0B73D969">
        <w:t xml:space="preserve"> og virksomheder til at udskifte deres oliefyr. Dette arbejde fortsættes. Målet er at slukke for det sidste oliefyr i 2030. I Hjørring Kommune er der ca. 1.700 gasfyr i private boliger og Hjørring Kommune arbejder for at alle gasfyr skal være væk i 2030.</w:t>
      </w:r>
    </w:p>
    <w:p w14:paraId="76247407" w14:textId="77777777" w:rsidR="007C77F0" w:rsidRPr="00F374FF" w:rsidRDefault="007C77F0" w:rsidP="006109B2">
      <w:pPr>
        <w:pStyle w:val="Overskrift4"/>
      </w:pPr>
      <w:r w:rsidRPr="00F374FF">
        <w:t>Barriere og Merværdier</w:t>
      </w:r>
    </w:p>
    <w:p w14:paraId="13059B54" w14:textId="52A345E3" w:rsidR="007C77F0" w:rsidRPr="008B3E80" w:rsidRDefault="00515B9A" w:rsidP="006109B2">
      <w:pPr>
        <w:rPr>
          <w:rFonts w:cstheme="minorHAnsi"/>
        </w:rPr>
      </w:pPr>
      <w:r>
        <w:rPr>
          <w:rFonts w:cstheme="minorHAnsi"/>
        </w:rPr>
        <w:t>Barriererne</w:t>
      </w:r>
      <w:r w:rsidR="003D759D">
        <w:rPr>
          <w:rFonts w:cstheme="minorHAnsi"/>
        </w:rPr>
        <w:t xml:space="preserve"> </w:t>
      </w:r>
      <w:r w:rsidR="00482B94">
        <w:rPr>
          <w:rFonts w:cstheme="minorHAnsi"/>
        </w:rPr>
        <w:t>for at få udskiftet alle oliefyr er b</w:t>
      </w:r>
      <w:r w:rsidR="007C77F0" w:rsidRPr="008B3E80">
        <w:t>oligejernes økonomi</w:t>
      </w:r>
      <w:r w:rsidR="00482B94">
        <w:t xml:space="preserve"> og mangle </w:t>
      </w:r>
      <w:r w:rsidR="002D0C01">
        <w:t>på erstatnings varmeki</w:t>
      </w:r>
      <w:r w:rsidR="003D759D">
        <w:t>l</w:t>
      </w:r>
      <w:r w:rsidR="002D0C01">
        <w:t xml:space="preserve">der. Merværdien er øget boligværdig og </w:t>
      </w:r>
      <w:r w:rsidR="00DA7666">
        <w:t>mere lokal beskæftigelse.</w:t>
      </w:r>
    </w:p>
    <w:p w14:paraId="6C75954A" w14:textId="77777777" w:rsidR="007C77F0" w:rsidRPr="00F374FF" w:rsidRDefault="007C77F0" w:rsidP="003D759D">
      <w:pPr>
        <w:pStyle w:val="Overskrift4"/>
      </w:pPr>
      <w:r w:rsidRPr="00F374FF">
        <w:t>Handlinger og tiltag</w:t>
      </w:r>
    </w:p>
    <w:p w14:paraId="212DC740" w14:textId="37ACB59D" w:rsidR="00DA7666" w:rsidRPr="00DA7666" w:rsidRDefault="00DA7666" w:rsidP="003D759D">
      <w:pPr>
        <w:spacing w:after="0"/>
        <w:jc w:val="both"/>
        <w:rPr>
          <w:rFonts w:cstheme="minorHAnsi"/>
        </w:rPr>
      </w:pPr>
      <w:r>
        <w:rPr>
          <w:rFonts w:cstheme="minorHAnsi"/>
        </w:rPr>
        <w:t>Vi vil arbejde for at</w:t>
      </w:r>
      <w:r w:rsidR="00EB279C">
        <w:rPr>
          <w:rFonts w:cstheme="minorHAnsi"/>
        </w:rPr>
        <w:t>:</w:t>
      </w:r>
    </w:p>
    <w:p w14:paraId="75ED165D" w14:textId="0742CA43" w:rsidR="007C77F0" w:rsidRPr="008B3E80" w:rsidRDefault="007C77F0" w:rsidP="00924608">
      <w:pPr>
        <w:pStyle w:val="Listeafsnit"/>
        <w:numPr>
          <w:ilvl w:val="0"/>
          <w:numId w:val="10"/>
        </w:numPr>
        <w:spacing w:after="120"/>
        <w:jc w:val="both"/>
        <w:rPr>
          <w:rFonts w:cstheme="minorHAnsi"/>
        </w:rPr>
      </w:pPr>
      <w:r w:rsidRPr="008B3E80">
        <w:rPr>
          <w:rFonts w:cstheme="minorHAnsi"/>
        </w:rPr>
        <w:t xml:space="preserve">støtte udfasningen af fossile individuelle varmekilder som f.eks. olie- og gasfyr. </w:t>
      </w:r>
    </w:p>
    <w:p w14:paraId="237FEFF0" w14:textId="6AFAD193" w:rsidR="007C77F0" w:rsidRPr="008B3E80" w:rsidRDefault="007C77F0" w:rsidP="00924608">
      <w:pPr>
        <w:pStyle w:val="Listeafsnit"/>
        <w:numPr>
          <w:ilvl w:val="0"/>
          <w:numId w:val="10"/>
        </w:numPr>
        <w:spacing w:after="120"/>
        <w:jc w:val="both"/>
        <w:rPr>
          <w:rFonts w:cstheme="minorHAnsi"/>
        </w:rPr>
      </w:pPr>
      <w:r w:rsidRPr="008B3E80">
        <w:rPr>
          <w:rFonts w:cstheme="minorHAnsi"/>
        </w:rPr>
        <w:t>understøtte lokale initiativer og netværk indenfor energirenoveringer, herunder håndværkernetværk, energimesser m.m.</w:t>
      </w:r>
    </w:p>
    <w:p w14:paraId="7E24914A" w14:textId="797436BE" w:rsidR="007C77F0" w:rsidRPr="008B3E80" w:rsidRDefault="007C77F0" w:rsidP="00924608">
      <w:pPr>
        <w:pStyle w:val="Listeafsnit"/>
        <w:numPr>
          <w:ilvl w:val="0"/>
          <w:numId w:val="10"/>
        </w:numPr>
        <w:spacing w:after="120"/>
        <w:jc w:val="both"/>
        <w:rPr>
          <w:rFonts w:cstheme="minorHAnsi"/>
        </w:rPr>
      </w:pPr>
      <w:r w:rsidRPr="008B3E80">
        <w:rPr>
          <w:rFonts w:cstheme="minorHAnsi"/>
        </w:rPr>
        <w:t>være med til at sikre, at der er lokalt produceret VE-strøm til rådighed for de boligejere, som ønsker at anvende store varmepumper.</w:t>
      </w:r>
    </w:p>
    <w:p w14:paraId="5BE6D28B" w14:textId="25842696" w:rsidR="007C77F0" w:rsidRPr="008B3E80" w:rsidRDefault="007C77F0" w:rsidP="00924608">
      <w:pPr>
        <w:pStyle w:val="Listeafsnit"/>
        <w:numPr>
          <w:ilvl w:val="0"/>
          <w:numId w:val="10"/>
        </w:numPr>
        <w:spacing w:after="120"/>
        <w:jc w:val="both"/>
        <w:rPr>
          <w:rFonts w:cstheme="minorHAnsi"/>
        </w:rPr>
      </w:pPr>
      <w:r w:rsidRPr="008B3E80">
        <w:rPr>
          <w:rFonts w:cstheme="minorHAnsi"/>
        </w:rPr>
        <w:t>der skal gennemføres en kampagne om energioptimering og lønninger, dialog eller information til 1/3 af sommerhusene fra før 1990 om energioptimering.</w:t>
      </w:r>
    </w:p>
    <w:p w14:paraId="0F525986" w14:textId="6823B011" w:rsidR="00573FA5" w:rsidRPr="00F374FF" w:rsidRDefault="00573FA5" w:rsidP="004D20FD">
      <w:pPr>
        <w:pStyle w:val="Overskrift3"/>
      </w:pPr>
      <w:bookmarkStart w:id="10" w:name="_Toc104198321"/>
      <w:r w:rsidRPr="00F374FF">
        <w:lastRenderedPageBreak/>
        <w:t>Et energisystem i balance</w:t>
      </w:r>
      <w:bookmarkEnd w:id="10"/>
    </w:p>
    <w:p w14:paraId="713AC46B" w14:textId="185FE38D" w:rsidR="50253945" w:rsidRDefault="50253945" w:rsidP="616059BB">
      <w:pPr>
        <w:spacing w:after="120"/>
        <w:jc w:val="both"/>
      </w:pPr>
      <w:r>
        <w:t>Hjørring Kommune ønsker, at udbygningen af energiproduktionen (særligt VE-strøm og biogas) skal forgå under hensyntagen til det reelle behov, og som det ses af figur 1 vil forbruget af VE-strøm og være stigende i perioden frem mod 2050.</w:t>
      </w:r>
    </w:p>
    <w:p w14:paraId="3AE227F4" w14:textId="1F0102DB" w:rsidR="616059BB" w:rsidRDefault="00F72636" w:rsidP="616059BB">
      <w:pPr>
        <w:spacing w:after="120"/>
        <w:jc w:val="both"/>
      </w:pPr>
      <w:r>
        <w:rPr>
          <w:noProof/>
        </w:rPr>
        <w:drawing>
          <wp:anchor distT="0" distB="0" distL="114300" distR="114300" simplePos="0" relativeHeight="251659279" behindDoc="1" locked="0" layoutInCell="1" allowOverlap="1" wp14:anchorId="07C30CA8" wp14:editId="41B6E57D">
            <wp:simplePos x="0" y="0"/>
            <wp:positionH relativeFrom="column">
              <wp:posOffset>1895898</wp:posOffset>
            </wp:positionH>
            <wp:positionV relativeFrom="paragraph">
              <wp:posOffset>6773</wp:posOffset>
            </wp:positionV>
            <wp:extent cx="4377055" cy="2496820"/>
            <wp:effectExtent l="0" t="0" r="4445" b="0"/>
            <wp:wrapTight wrapText="bothSides">
              <wp:wrapPolygon edited="0">
                <wp:start x="0" y="0"/>
                <wp:lineTo x="0" y="21424"/>
                <wp:lineTo x="21528" y="21424"/>
                <wp:lineTo x="21528"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7055" cy="249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5361">
        <w:rPr>
          <w:noProof/>
        </w:rPr>
        <mc:AlternateContent>
          <mc:Choice Requires="wps">
            <w:drawing>
              <wp:anchor distT="0" distB="0" distL="114300" distR="114300" simplePos="0" relativeHeight="251658251" behindDoc="0" locked="0" layoutInCell="1" allowOverlap="1" wp14:anchorId="10AC2693" wp14:editId="2CD607D7">
                <wp:simplePos x="0" y="0"/>
                <wp:positionH relativeFrom="margin">
                  <wp:align>right</wp:align>
                </wp:positionH>
                <wp:positionV relativeFrom="paragraph">
                  <wp:posOffset>2673985</wp:posOffset>
                </wp:positionV>
                <wp:extent cx="4179570" cy="486410"/>
                <wp:effectExtent l="0" t="0" r="0" b="8890"/>
                <wp:wrapSquare wrapText="bothSides"/>
                <wp:docPr id="23" name="Tekstfelt 23"/>
                <wp:cNvGraphicFramePr/>
                <a:graphic xmlns:a="http://schemas.openxmlformats.org/drawingml/2006/main">
                  <a:graphicData uri="http://schemas.microsoft.com/office/word/2010/wordprocessingShape">
                    <wps:wsp>
                      <wps:cNvSpPr txBox="1"/>
                      <wps:spPr>
                        <a:xfrm>
                          <a:off x="0" y="0"/>
                          <a:ext cx="4179570" cy="486410"/>
                        </a:xfrm>
                        <a:prstGeom prst="rect">
                          <a:avLst/>
                        </a:prstGeom>
                        <a:solidFill>
                          <a:prstClr val="white"/>
                        </a:solidFill>
                        <a:ln>
                          <a:noFill/>
                        </a:ln>
                      </wps:spPr>
                      <wps:txbx>
                        <w:txbxContent>
                          <w:p w14:paraId="45E23AB2" w14:textId="77777777" w:rsidR="00235361" w:rsidRDefault="00235361" w:rsidP="00235361">
                            <w:pPr>
                              <w:pStyle w:val="Billedtekst"/>
                              <w:jc w:val="both"/>
                            </w:pPr>
                            <w:r>
                              <w:t>Figur 1: viser den forventede udviklingen i elforbruget i Hjørring Kommune fra 1990 til 2050, og den forventede produktion af VE-strøm. For både forbrug og produktion er vist den del som har med PTX og LBG at gøre for sig og det som dækker alt andet for sig.</w:t>
                            </w:r>
                          </w:p>
                          <w:p w14:paraId="7B8187C3" w14:textId="3DCB9364" w:rsidR="00235361" w:rsidRPr="006E623B" w:rsidRDefault="00235361" w:rsidP="00235361">
                            <w:pPr>
                              <w:pStyle w:val="Billedtekst"/>
                              <w:jc w:val="both"/>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C2693" id="_x0000_t202" coordsize="21600,21600" o:spt="202" path="m,l,21600r21600,l21600,xe">
                <v:stroke joinstyle="miter"/>
                <v:path gradientshapeok="t" o:connecttype="rect"/>
              </v:shapetype>
              <v:shape id="Tekstfelt 23" o:spid="_x0000_s1026" type="#_x0000_t202" style="position:absolute;left:0;text-align:left;margin-left:277.9pt;margin-top:210.55pt;width:329.1pt;height:38.3pt;z-index:2516582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" stroked="f">
                <v:textbox inset="0,0,0,0">
                  <w:txbxContent>
                    <w:p w14:paraId="45E23AB2" w14:textId="77777777" w:rsidR="00235361" w:rsidRDefault="00235361" w:rsidP="00235361">
                      <w:pPr>
                        <w:pStyle w:val="Billedtekst"/>
                        <w:jc w:val="both"/>
                      </w:pPr>
                      <w:r>
                        <w:t>Figur 1: viser den forventede udviklingen i elforbruget i Hjørring Kommune fra 1990 til 2050, og den forventede produktion af VE-strøm. For både forbrug og produktion er vist den del som har med PTX og LBG at gøre for sig og det som dækker alt andet for sig.</w:t>
                      </w:r>
                    </w:p>
                    <w:p w14:paraId="7B8187C3" w14:textId="3DCB9364" w:rsidR="00235361" w:rsidRPr="006E623B" w:rsidRDefault="00235361" w:rsidP="00235361">
                      <w:pPr>
                        <w:pStyle w:val="Billedtekst"/>
                        <w:jc w:val="both"/>
                        <w:rPr>
                          <w:noProof/>
                        </w:rPr>
                      </w:pPr>
                    </w:p>
                  </w:txbxContent>
                </v:textbox>
                <w10:wrap type="square" anchorx="margin"/>
              </v:shape>
            </w:pict>
          </mc:Fallback>
        </mc:AlternateContent>
      </w:r>
      <w:r w:rsidR="616059BB">
        <w:t>Som det ses af figur 1, blev der i 2020 ikke produceret nok VE-strøm til at dække Hjørring Kommunes forbrug af strøm. I 2030 vil elforbruget til “alt andet” være steget som følge af flere elbiler og varmepumper, samtidig vil forbruge af el</w:t>
      </w:r>
      <w:r w:rsidR="00396E90">
        <w:t>,</w:t>
      </w:r>
      <w:r w:rsidR="616059BB">
        <w:t xml:space="preserve"> PTX og LBG stige kraftigt til næste</w:t>
      </w:r>
      <w:r w:rsidR="00057383">
        <w:t>n</w:t>
      </w:r>
      <w:r w:rsidR="616059BB">
        <w:t xml:space="preserve"> 2.700 TJ, hvilket er mere end der forbruges i resten af kommunen</w:t>
      </w:r>
      <w:r w:rsidR="000B22E0">
        <w:t>. N</w:t>
      </w:r>
      <w:r w:rsidR="616059BB">
        <w:t>oget af dette forbrug vil kunne dækkes ved opsætning af vindmøller og solceller</w:t>
      </w:r>
      <w:r w:rsidR="00CF21C5">
        <w:t>.</w:t>
      </w:r>
      <w:r w:rsidR="616059BB">
        <w:t xml:space="preserve"> I 2050 forvendes det at forbruget til PTX og LBG er steget til næsten 7.700 TJ. Det vurderes, at dette forbrug vil ikke kunne dækkes med vindmøller på land i Hjørring Kommune, en kommende havvindmøllepark i Jammerbugten vil kunne dække dette behov. </w:t>
      </w:r>
    </w:p>
    <w:p w14:paraId="6F6DB258" w14:textId="6554F13C" w:rsidR="00573FA5" w:rsidRPr="00F374FF" w:rsidRDefault="00282501" w:rsidP="03C332C2">
      <w:pPr>
        <w:spacing w:after="120"/>
        <w:jc w:val="both"/>
      </w:pPr>
      <w:r>
        <w:rPr>
          <w:noProof/>
        </w:rPr>
        <mc:AlternateContent>
          <mc:Choice Requires="wps">
            <w:drawing>
              <wp:anchor distT="0" distB="0" distL="114300" distR="114300" simplePos="0" relativeHeight="251658253" behindDoc="0" locked="0" layoutInCell="1" allowOverlap="1" wp14:anchorId="75F7B252" wp14:editId="0AC9F306">
                <wp:simplePos x="0" y="0"/>
                <wp:positionH relativeFrom="margin">
                  <wp:posOffset>1972310</wp:posOffset>
                </wp:positionH>
                <wp:positionV relativeFrom="paragraph">
                  <wp:posOffset>2858135</wp:posOffset>
                </wp:positionV>
                <wp:extent cx="4072890" cy="486410"/>
                <wp:effectExtent l="0" t="0" r="3810" b="8890"/>
                <wp:wrapSquare wrapText="bothSides"/>
                <wp:docPr id="24" name="Tekstfelt 24"/>
                <wp:cNvGraphicFramePr/>
                <a:graphic xmlns:a="http://schemas.openxmlformats.org/drawingml/2006/main">
                  <a:graphicData uri="http://schemas.microsoft.com/office/word/2010/wordprocessingShape">
                    <wps:wsp>
                      <wps:cNvSpPr txBox="1"/>
                      <wps:spPr>
                        <a:xfrm>
                          <a:off x="0" y="0"/>
                          <a:ext cx="4072890" cy="486410"/>
                        </a:xfrm>
                        <a:prstGeom prst="rect">
                          <a:avLst/>
                        </a:prstGeom>
                        <a:solidFill>
                          <a:prstClr val="white"/>
                        </a:solidFill>
                        <a:ln>
                          <a:noFill/>
                        </a:ln>
                      </wps:spPr>
                      <wps:txbx>
                        <w:txbxContent>
                          <w:p w14:paraId="4D9F9244" w14:textId="77777777" w:rsidR="00235361" w:rsidRPr="00F374FF" w:rsidRDefault="00235361" w:rsidP="00235361">
                            <w:pPr>
                              <w:pStyle w:val="Billedtekst"/>
                              <w:spacing w:after="120"/>
                              <w:jc w:val="both"/>
                            </w:pPr>
                            <w:r>
                              <w:t>Figur 2: viser den forventede udviklingen i gasforbruget i Hjørring Kommune fra 1990 til 2050, og den forventede produktion af biogas. Gasforbruget er delt op på “forbrug til opvarmning og proces” og “gasforbrug til færger og andet transport”.</w:t>
                            </w:r>
                          </w:p>
                          <w:p w14:paraId="76E5A8C9" w14:textId="77777777" w:rsidR="00235361" w:rsidRPr="006E623B" w:rsidRDefault="00235361" w:rsidP="00235361">
                            <w:pPr>
                              <w:pStyle w:val="Billedtekst"/>
                              <w:jc w:val="both"/>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7B252" id="_x0000_t202" coordsize="21600,21600" o:spt="202" path="m,l,21600r21600,l21600,xe">
                <v:stroke joinstyle="miter"/>
                <v:path gradientshapeok="t" o:connecttype="rect"/>
              </v:shapetype>
              <v:shape id="Tekstfelt 24" o:spid="_x0000_s1027" type="#_x0000_t202" style="position:absolute;left:0;text-align:left;margin-left:155.3pt;margin-top:225.05pt;width:320.7pt;height:38.3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" stroked="f">
                <v:textbox inset="0,0,0,0">
                  <w:txbxContent>
                    <w:p w14:paraId="4D9F9244" w14:textId="77777777" w:rsidR="00235361" w:rsidRPr="00F374FF" w:rsidRDefault="00235361" w:rsidP="00235361">
                      <w:pPr>
                        <w:pStyle w:val="Billedtekst"/>
                        <w:spacing w:after="120"/>
                        <w:jc w:val="both"/>
                      </w:pPr>
                      <w:r>
                        <w:t>Figur 2: viser den forventede udviklingen i gasforbruget i Hjørring Kommune fra 1990 til 2050, og den forventede produktion af biogas. Gasforbruget er delt op på “forbrug til opvarmning og proces” og “gasforbrug til færger og andet transport”.</w:t>
                      </w:r>
                    </w:p>
                    <w:p w14:paraId="76E5A8C9" w14:textId="77777777" w:rsidR="00235361" w:rsidRPr="006E623B" w:rsidRDefault="00235361" w:rsidP="00235361">
                      <w:pPr>
                        <w:pStyle w:val="Billedtekst"/>
                        <w:jc w:val="both"/>
                        <w:rPr>
                          <w:noProof/>
                        </w:rPr>
                      </w:pPr>
                    </w:p>
                  </w:txbxContent>
                </v:textbox>
                <w10:wrap type="square" anchorx="margin"/>
              </v:shape>
            </w:pict>
          </mc:Fallback>
        </mc:AlternateContent>
      </w:r>
      <w:r w:rsidR="006D73C2">
        <w:rPr>
          <w:noProof/>
        </w:rPr>
        <w:drawing>
          <wp:anchor distT="0" distB="0" distL="114300" distR="114300" simplePos="0" relativeHeight="251660303" behindDoc="1" locked="0" layoutInCell="1" allowOverlap="1" wp14:anchorId="313A1DD0" wp14:editId="68345078">
            <wp:simplePos x="0" y="0"/>
            <wp:positionH relativeFrom="column">
              <wp:posOffset>1972310</wp:posOffset>
            </wp:positionH>
            <wp:positionV relativeFrom="paragraph">
              <wp:posOffset>160867</wp:posOffset>
            </wp:positionV>
            <wp:extent cx="3937000" cy="2593340"/>
            <wp:effectExtent l="0" t="0" r="6350" b="0"/>
            <wp:wrapTight wrapText="bothSides">
              <wp:wrapPolygon edited="0">
                <wp:start x="0" y="0"/>
                <wp:lineTo x="0" y="21420"/>
                <wp:lineTo x="21530" y="21420"/>
                <wp:lineTo x="21530"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37000" cy="2593340"/>
                    </a:xfrm>
                    <a:prstGeom prst="rect">
                      <a:avLst/>
                    </a:prstGeom>
                  </pic:spPr>
                </pic:pic>
              </a:graphicData>
            </a:graphic>
            <wp14:sizeRelH relativeFrom="page">
              <wp14:pctWidth>0</wp14:pctWidth>
            </wp14:sizeRelH>
            <wp14:sizeRelV relativeFrom="page">
              <wp14:pctHeight>0</wp14:pctHeight>
            </wp14:sizeRelV>
          </wp:anchor>
        </w:drawing>
      </w:r>
      <w:r w:rsidR="03C332C2">
        <w:t>Som det ses af figur 2, var der i 2020 en stor produktion af biogas</w:t>
      </w:r>
      <w:r w:rsidR="00DF4476">
        <w:t>. Produktionen var</w:t>
      </w:r>
      <w:r w:rsidR="03C332C2">
        <w:t xml:space="preserve"> mere end dobbelt så stor som det samlede forbrug. I 2030 forventes forbruget af gas at stige som følge af LBG-produktion på Hirtshals Havn</w:t>
      </w:r>
      <w:r w:rsidR="00233C0B">
        <w:t>. D</w:t>
      </w:r>
      <w:r w:rsidR="03C332C2">
        <w:t xml:space="preserve">og vil der også være et fald af i </w:t>
      </w:r>
      <w:r w:rsidR="00061045">
        <w:t>gas</w:t>
      </w:r>
      <w:r w:rsidR="03C332C2">
        <w:t xml:space="preserve">forbruget </w:t>
      </w:r>
      <w:r w:rsidR="001859B8">
        <w:t>pga</w:t>
      </w:r>
      <w:r w:rsidR="0063020B">
        <w:t>.</w:t>
      </w:r>
      <w:r w:rsidR="03C332C2">
        <w:t xml:space="preserve"> udfasning af naturgasfyr hos private, hos virksomheder og i fjernvarmen. Det forventes at biogasproduktionen i 2030 er steget til ca. 5.000 TJ, dermed vil der stadig være en stor overskudsproduktion af biogas.</w:t>
      </w:r>
    </w:p>
    <w:p w14:paraId="4D76C60D" w14:textId="03DA35F7" w:rsidR="00573FA5" w:rsidRPr="00F374FF" w:rsidRDefault="00573FA5" w:rsidP="03C332C2">
      <w:pPr>
        <w:spacing w:after="120"/>
        <w:jc w:val="both"/>
      </w:pPr>
    </w:p>
    <w:p w14:paraId="49C117A8" w14:textId="77777777" w:rsidR="00282501" w:rsidRDefault="00282501" w:rsidP="03C332C2">
      <w:pPr>
        <w:spacing w:after="120"/>
        <w:jc w:val="both"/>
      </w:pPr>
    </w:p>
    <w:p w14:paraId="0E7F4EB9" w14:textId="06B786F5" w:rsidR="00573FA5" w:rsidRPr="00F374FF" w:rsidRDefault="03C332C2" w:rsidP="03C332C2">
      <w:pPr>
        <w:spacing w:after="120"/>
        <w:jc w:val="both"/>
      </w:pPr>
      <w:r>
        <w:lastRenderedPageBreak/>
        <w:t xml:space="preserve">Hjørring Kommune har siden 2020 haft den målsætning at den samlede produktion af VE-strøm og biogas skal modsvare det samlede forbrug af el og gas. </w:t>
      </w:r>
      <w:r w:rsidR="00BA08CC">
        <w:t>F</w:t>
      </w:r>
      <w:r>
        <w:t xml:space="preserve">igur 3 viser </w:t>
      </w:r>
      <w:r w:rsidR="00BA08CC">
        <w:t xml:space="preserve">at vi </w:t>
      </w:r>
      <w:r w:rsidR="00ED6571">
        <w:rPr>
          <w:noProof/>
        </w:rPr>
        <w:drawing>
          <wp:anchor distT="0" distB="0" distL="114300" distR="114300" simplePos="0" relativeHeight="251661327" behindDoc="1" locked="0" layoutInCell="1" allowOverlap="1" wp14:anchorId="2D806B56" wp14:editId="2BBFD045">
            <wp:simplePos x="0" y="0"/>
            <wp:positionH relativeFrom="column">
              <wp:posOffset>2145030</wp:posOffset>
            </wp:positionH>
            <wp:positionV relativeFrom="paragraph">
              <wp:posOffset>144</wp:posOffset>
            </wp:positionV>
            <wp:extent cx="4107180" cy="2386186"/>
            <wp:effectExtent l="0" t="0" r="7620" b="0"/>
            <wp:wrapTight wrapText="bothSides">
              <wp:wrapPolygon edited="0">
                <wp:start x="0" y="0"/>
                <wp:lineTo x="0" y="21387"/>
                <wp:lineTo x="21540" y="21387"/>
                <wp:lineTo x="21540"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09879" cy="2387754"/>
                    </a:xfrm>
                    <a:prstGeom prst="rect">
                      <a:avLst/>
                    </a:prstGeom>
                  </pic:spPr>
                </pic:pic>
              </a:graphicData>
            </a:graphic>
            <wp14:sizeRelH relativeFrom="page">
              <wp14:pctWidth>0</wp14:pctWidth>
            </wp14:sizeRelH>
            <wp14:sizeRelV relativeFrom="page">
              <wp14:pctHeight>0</wp14:pctHeight>
            </wp14:sizeRelV>
          </wp:anchor>
        </w:drawing>
      </w:r>
      <w:r>
        <w:t xml:space="preserve">opfylder målsætningen nu og frem mod 2030, derefter vil forbruget stige mere end produktion, og i 2050 vil der være underskud af grøn energi i </w:t>
      </w:r>
      <w:r w:rsidR="00E673AB">
        <w:t>Hjørring K</w:t>
      </w:r>
      <w:r>
        <w:t>ommune.</w:t>
      </w:r>
    </w:p>
    <w:p w14:paraId="6A12CAFE" w14:textId="3E380EF7" w:rsidR="00573FA5" w:rsidRPr="00F374FF" w:rsidRDefault="00E673AB" w:rsidP="00D154F7">
      <w:pPr>
        <w:spacing w:after="120"/>
        <w:jc w:val="both"/>
      </w:pPr>
      <w:r>
        <w:rPr>
          <w:noProof/>
        </w:rPr>
        <mc:AlternateContent>
          <mc:Choice Requires="wps">
            <w:drawing>
              <wp:anchor distT="0" distB="0" distL="114300" distR="114300" simplePos="0" relativeHeight="251658255" behindDoc="0" locked="0" layoutInCell="1" allowOverlap="1" wp14:anchorId="6642EDE8" wp14:editId="69AA26E7">
                <wp:simplePos x="0" y="0"/>
                <wp:positionH relativeFrom="margin">
                  <wp:posOffset>2106295</wp:posOffset>
                </wp:positionH>
                <wp:positionV relativeFrom="paragraph">
                  <wp:posOffset>1604010</wp:posOffset>
                </wp:positionV>
                <wp:extent cx="4276725" cy="486410"/>
                <wp:effectExtent l="0" t="0" r="9525" b="8890"/>
                <wp:wrapSquare wrapText="bothSides"/>
                <wp:docPr id="25" name="Tekstfelt 25"/>
                <wp:cNvGraphicFramePr/>
                <a:graphic xmlns:a="http://schemas.openxmlformats.org/drawingml/2006/main">
                  <a:graphicData uri="http://schemas.microsoft.com/office/word/2010/wordprocessingShape">
                    <wps:wsp>
                      <wps:cNvSpPr txBox="1"/>
                      <wps:spPr>
                        <a:xfrm>
                          <a:off x="0" y="0"/>
                          <a:ext cx="4276725" cy="486410"/>
                        </a:xfrm>
                        <a:prstGeom prst="rect">
                          <a:avLst/>
                        </a:prstGeom>
                        <a:solidFill>
                          <a:prstClr val="white"/>
                        </a:solidFill>
                        <a:ln>
                          <a:noFill/>
                        </a:ln>
                      </wps:spPr>
                      <wps:txbx>
                        <w:txbxContent>
                          <w:p w14:paraId="0E5B1570" w14:textId="61108E0F" w:rsidR="006075B2" w:rsidRPr="006E623B" w:rsidRDefault="006075B2" w:rsidP="006075B2">
                            <w:pPr>
                              <w:pStyle w:val="Billedtekst"/>
                              <w:jc w:val="both"/>
                              <w:rPr>
                                <w:noProof/>
                              </w:rPr>
                            </w:pPr>
                            <w:r>
                              <w:t>Figur 3: viser den forventede udviklingen i el- og gasforbruget i Hjørring Kommune fra 1990 til 2050, og den forventede produktion af VE-el og biogas, samt det overskud/underskud der vil være af grønenergi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2EDE8" id="Tekstfelt 25" o:spid="_x0000_s1028" type="#_x0000_t202" style="position:absolute;left:0;text-align:left;margin-left:165.85pt;margin-top:126.3pt;width:336.75pt;height:38.3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" stroked="f">
                <v:textbox inset="0,0,0,0">
                  <w:txbxContent>
                    <w:p w14:paraId="0E5B1570" w14:textId="61108E0F" w:rsidR="006075B2" w:rsidRPr="006E623B" w:rsidRDefault="006075B2" w:rsidP="006075B2">
                      <w:pPr>
                        <w:pStyle w:val="Billedtekst"/>
                        <w:jc w:val="both"/>
                        <w:rPr>
                          <w:noProof/>
                        </w:rPr>
                      </w:pPr>
                      <w:r>
                        <w:t>Figur 3: viser den forventede udviklingen i el- og gasforbruget i Hjørring Kommune fra 1990 til 2050, og den forventede produktion af VE-el og biogas, samt det overskud/underskud der vil være af grønenergi</w:t>
                      </w:r>
                    </w:p>
                  </w:txbxContent>
                </v:textbox>
                <w10:wrap type="square" anchorx="margin"/>
              </v:shape>
            </w:pict>
          </mc:Fallback>
        </mc:AlternateContent>
      </w:r>
      <w:r w:rsidR="00573FA5" w:rsidRPr="03C332C2">
        <w:t>En række storbykommuner vil ikke være i stand til at huse det antal vindmøller og biogasanlæg, som er nødvendige for, at de kan blive selvforsynende. I det fælles kommunale samarbejde Grøn Energi Nordjylland 2040, arbejdes der blandt andet med en plan for, hvordan de store energianlæg bedst muligt fordeles i regionen, så ikke bare Hjørring Kommune men hele Nordjylland bliver selvforsynet med vedvarende energi.</w:t>
      </w:r>
    </w:p>
    <w:p w14:paraId="6C734092" w14:textId="02842DA8" w:rsidR="00573FA5" w:rsidRPr="00F374FF" w:rsidRDefault="00573FA5" w:rsidP="003D759D">
      <w:pPr>
        <w:pStyle w:val="Overskrift4"/>
      </w:pPr>
      <w:r w:rsidRPr="00F374FF">
        <w:t>Ambitionen</w:t>
      </w:r>
    </w:p>
    <w:p w14:paraId="3491AFB5" w14:textId="68B96C3B" w:rsidR="008308AA" w:rsidRPr="003D759D" w:rsidRDefault="006C7FE0" w:rsidP="003D759D">
      <w:pPr>
        <w:spacing w:after="120"/>
        <w:jc w:val="both"/>
      </w:pPr>
      <w:r w:rsidRPr="174FBC87">
        <w:t>Ambitionen</w:t>
      </w:r>
      <w:r w:rsidR="00B141C1" w:rsidRPr="174FBC87">
        <w:t xml:space="preserve"> er at</w:t>
      </w:r>
      <w:r w:rsidR="00CF472B" w:rsidRPr="174FBC87">
        <w:t xml:space="preserve"> Hjørring Kommune som minimum er netto selvforsynet med VE-strøm og bioga</w:t>
      </w:r>
      <w:r w:rsidR="00F70B33" w:rsidRPr="174FBC87">
        <w:t>s</w:t>
      </w:r>
      <w:r w:rsidR="00E53105" w:rsidRPr="174FBC87">
        <w:t>, og prod</w:t>
      </w:r>
      <w:r w:rsidR="00937474" w:rsidRPr="174FBC87">
        <w:t xml:space="preserve">uktionen af VE-strøm skal udvides i takt med det stigende </w:t>
      </w:r>
      <w:r w:rsidR="004051B2" w:rsidRPr="174FBC87">
        <w:t>forbrug</w:t>
      </w:r>
      <w:r w:rsidR="00937474" w:rsidRPr="174FBC87">
        <w:t xml:space="preserve"> af st</w:t>
      </w:r>
      <w:r w:rsidR="004051B2" w:rsidRPr="174FBC87">
        <w:t xml:space="preserve">røm. Det er også en </w:t>
      </w:r>
      <w:r w:rsidR="008308AA" w:rsidRPr="174FBC87">
        <w:t>ambition</w:t>
      </w:r>
      <w:r w:rsidR="004051B2" w:rsidRPr="174FBC87">
        <w:t xml:space="preserve"> at </w:t>
      </w:r>
      <w:r w:rsidR="008308AA" w:rsidRPr="174FBC87">
        <w:t xml:space="preserve">tredoble produktionen af biogas i forhold til 2020 til ca. </w:t>
      </w:r>
      <w:r w:rsidR="75B34A69" w:rsidRPr="19B7E104">
        <w:t>5.000</w:t>
      </w:r>
      <w:r w:rsidR="008308AA" w:rsidRPr="174FBC87">
        <w:t xml:space="preserve"> TJ.</w:t>
      </w:r>
    </w:p>
    <w:p w14:paraId="05F85F4B" w14:textId="1ECE1EDF" w:rsidR="00B141C1" w:rsidRPr="00F374FF" w:rsidRDefault="00B141C1" w:rsidP="00B141C1">
      <w:pPr>
        <w:spacing w:after="120"/>
        <w:jc w:val="both"/>
      </w:pPr>
      <w:r w:rsidRPr="19B7E104">
        <w:t xml:space="preserve">Vi har fokus på at blive selvforsynende, med en andel af vedvarende energi på </w:t>
      </w:r>
      <w:r w:rsidR="59953448" w:rsidRPr="19B7E104">
        <w:t>74</w:t>
      </w:r>
      <w:r w:rsidRPr="19B7E104">
        <w:t xml:space="preserve"> % i </w:t>
      </w:r>
      <w:r w:rsidR="59953448" w:rsidRPr="4DCE4F61">
        <w:t>2020</w:t>
      </w:r>
      <w:r w:rsidRPr="19B7E104">
        <w:t xml:space="preserve"> er </w:t>
      </w:r>
      <w:r w:rsidR="006C7FE0" w:rsidRPr="19B7E104">
        <w:t>vi</w:t>
      </w:r>
      <w:r w:rsidRPr="19B7E104">
        <w:t xml:space="preserve"> godt på vej (andelen var for hele Nordjylland </w:t>
      </w:r>
      <w:r w:rsidR="59953448" w:rsidRPr="2452EAE4">
        <w:t xml:space="preserve">ca. </w:t>
      </w:r>
      <w:r w:rsidR="59953448" w:rsidRPr="28486772">
        <w:t>39</w:t>
      </w:r>
      <w:r w:rsidRPr="19B7E104">
        <w:t xml:space="preserve">% i </w:t>
      </w:r>
      <w:r w:rsidR="59953448" w:rsidRPr="1CD9E639">
        <w:t>2020</w:t>
      </w:r>
      <w:r w:rsidRPr="19B7E104">
        <w:t>), men vi må også erkende, at der vil være et stigende behov for vedvarende energi i hele landet.</w:t>
      </w:r>
    </w:p>
    <w:p w14:paraId="7BDE54E3" w14:textId="77777777" w:rsidR="00573FA5" w:rsidRPr="00F374FF" w:rsidRDefault="00573FA5" w:rsidP="003D759D">
      <w:pPr>
        <w:pStyle w:val="Overskrift4"/>
      </w:pPr>
      <w:r w:rsidRPr="00F374FF">
        <w:t>Barriere og Merværdier</w:t>
      </w:r>
    </w:p>
    <w:p w14:paraId="1B6B9243" w14:textId="0C1EBB51" w:rsidR="00573FA5" w:rsidRPr="00F374FF" w:rsidRDefault="008308AA" w:rsidP="00D154F7">
      <w:pPr>
        <w:spacing w:after="120"/>
        <w:jc w:val="both"/>
        <w:rPr>
          <w:rFonts w:cstheme="minorHAnsi"/>
        </w:rPr>
      </w:pPr>
      <w:r>
        <w:rPr>
          <w:rFonts w:cstheme="minorHAnsi"/>
        </w:rPr>
        <w:t>Den helt store b</w:t>
      </w:r>
      <w:r w:rsidR="00573FA5" w:rsidRPr="00F374FF">
        <w:rPr>
          <w:rFonts w:cstheme="minorHAnsi"/>
        </w:rPr>
        <w:t>arriere</w:t>
      </w:r>
      <w:r>
        <w:rPr>
          <w:rFonts w:cstheme="minorHAnsi"/>
        </w:rPr>
        <w:t xml:space="preserve"> ved mere</w:t>
      </w:r>
      <w:r w:rsidR="009312B1">
        <w:rPr>
          <w:rFonts w:cstheme="minorHAnsi"/>
        </w:rPr>
        <w:t xml:space="preserve"> vedvarende energi er </w:t>
      </w:r>
      <w:r w:rsidR="002E14FF">
        <w:rPr>
          <w:rFonts w:cstheme="minorHAnsi"/>
        </w:rPr>
        <w:t xml:space="preserve">boger modstanden. Merværdien er at </w:t>
      </w:r>
      <w:r w:rsidR="00AC7D12">
        <w:rPr>
          <w:rFonts w:cstheme="minorHAnsi"/>
        </w:rPr>
        <w:t xml:space="preserve">vi i Hjørring Kommune (Danmark) vil være mere uafhængig af internationale </w:t>
      </w:r>
      <w:r w:rsidR="00AC7D12" w:rsidRPr="00563FBF">
        <w:rPr>
          <w:rFonts w:cstheme="minorHAnsi"/>
        </w:rPr>
        <w:t>e</w:t>
      </w:r>
      <w:r w:rsidR="00AC7D12">
        <w:rPr>
          <w:rFonts w:cstheme="minorHAnsi"/>
        </w:rPr>
        <w:t>ne</w:t>
      </w:r>
      <w:r w:rsidR="00AC7D12" w:rsidRPr="00563FBF">
        <w:rPr>
          <w:rFonts w:cstheme="minorHAnsi"/>
        </w:rPr>
        <w:t>rgip</w:t>
      </w:r>
      <w:r w:rsidR="00AC7D12">
        <w:rPr>
          <w:rFonts w:cstheme="minorHAnsi"/>
        </w:rPr>
        <w:t>riser</w:t>
      </w:r>
      <w:r w:rsidR="00AC7D12" w:rsidRPr="00563FBF">
        <w:rPr>
          <w:rFonts w:cstheme="minorHAnsi"/>
        </w:rPr>
        <w:t xml:space="preserve"> og </w:t>
      </w:r>
      <w:r w:rsidR="00AC7D12">
        <w:rPr>
          <w:rFonts w:cstheme="minorHAnsi"/>
        </w:rPr>
        <w:t>-</w:t>
      </w:r>
      <w:r w:rsidR="00AC7D12" w:rsidRPr="00563FBF">
        <w:rPr>
          <w:rFonts w:cstheme="minorHAnsi"/>
        </w:rPr>
        <w:t>kriser</w:t>
      </w:r>
      <w:r w:rsidR="00AC7D12">
        <w:rPr>
          <w:rFonts w:cstheme="minorHAnsi"/>
        </w:rPr>
        <w:t xml:space="preserve">. Det vil også være til at understøtte udviklingen af </w:t>
      </w:r>
      <w:r w:rsidR="009A293D">
        <w:rPr>
          <w:rFonts w:cstheme="minorHAnsi"/>
        </w:rPr>
        <w:t>power-to-X og CO</w:t>
      </w:r>
      <w:r w:rsidR="009A293D" w:rsidRPr="003D759D">
        <w:rPr>
          <w:rFonts w:cstheme="minorHAnsi"/>
          <w:vertAlign w:val="subscript"/>
        </w:rPr>
        <w:t>2</w:t>
      </w:r>
      <w:r w:rsidR="009A293D">
        <w:rPr>
          <w:rFonts w:cstheme="minorHAnsi"/>
        </w:rPr>
        <w:t xml:space="preserve"> fangst.</w:t>
      </w:r>
    </w:p>
    <w:p w14:paraId="4E88F73C" w14:textId="77777777" w:rsidR="00573FA5" w:rsidRPr="00F374FF" w:rsidRDefault="00573FA5" w:rsidP="003D759D">
      <w:pPr>
        <w:pStyle w:val="Overskrift4"/>
      </w:pPr>
      <w:r w:rsidRPr="00F374FF">
        <w:t>Handlinger og tiltag</w:t>
      </w:r>
    </w:p>
    <w:p w14:paraId="743B916C" w14:textId="614CAA16" w:rsidR="009A293D" w:rsidRPr="009A293D" w:rsidRDefault="009A293D" w:rsidP="003D759D">
      <w:pPr>
        <w:spacing w:after="0"/>
        <w:jc w:val="both"/>
        <w:rPr>
          <w:rFonts w:cstheme="minorHAnsi"/>
        </w:rPr>
      </w:pPr>
      <w:r>
        <w:rPr>
          <w:rFonts w:cstheme="minorHAnsi"/>
        </w:rPr>
        <w:t>I Hjørring Kommune vil vi</w:t>
      </w:r>
      <w:r w:rsidR="009C5230">
        <w:rPr>
          <w:rFonts w:cstheme="minorHAnsi"/>
        </w:rPr>
        <w:t xml:space="preserve"> blandt andet</w:t>
      </w:r>
      <w:r>
        <w:rPr>
          <w:rFonts w:cstheme="minorHAnsi"/>
        </w:rPr>
        <w:t xml:space="preserve">: </w:t>
      </w:r>
    </w:p>
    <w:p w14:paraId="417E81E7" w14:textId="6D9D03D7" w:rsidR="00573FA5" w:rsidRPr="00563FBF" w:rsidRDefault="00573FA5" w:rsidP="00E2537E">
      <w:pPr>
        <w:pStyle w:val="Listeafsnit"/>
        <w:numPr>
          <w:ilvl w:val="0"/>
          <w:numId w:val="12"/>
        </w:numPr>
        <w:spacing w:after="120"/>
        <w:jc w:val="both"/>
        <w:rPr>
          <w:rFonts w:cstheme="minorHAnsi"/>
        </w:rPr>
      </w:pPr>
      <w:r w:rsidRPr="00563FBF">
        <w:rPr>
          <w:rFonts w:cstheme="minorHAnsi"/>
        </w:rPr>
        <w:t xml:space="preserve">påtage </w:t>
      </w:r>
      <w:r w:rsidR="009C5230">
        <w:rPr>
          <w:rFonts w:cstheme="minorHAnsi"/>
        </w:rPr>
        <w:t>os</w:t>
      </w:r>
      <w:r w:rsidRPr="00563FBF">
        <w:rPr>
          <w:rFonts w:cstheme="minorHAnsi"/>
        </w:rPr>
        <w:t xml:space="preserve"> en faciliterende og koordinerende rolle i arbejdet med grøn omstilling af den lokale energisektor. </w:t>
      </w:r>
      <w:r w:rsidR="00E2537E">
        <w:rPr>
          <w:rFonts w:cstheme="minorHAnsi"/>
        </w:rPr>
        <w:t>Herunder udarbejde nye metoder og processer for inddragelse og samskabelse.</w:t>
      </w:r>
    </w:p>
    <w:p w14:paraId="2D4A5BF4" w14:textId="2A581738" w:rsidR="00573FA5" w:rsidRPr="00563FBF" w:rsidRDefault="00573FA5" w:rsidP="00924608">
      <w:pPr>
        <w:pStyle w:val="Listeafsnit"/>
        <w:numPr>
          <w:ilvl w:val="0"/>
          <w:numId w:val="12"/>
        </w:numPr>
        <w:spacing w:after="120"/>
        <w:jc w:val="both"/>
        <w:rPr>
          <w:rFonts w:cstheme="minorHAnsi"/>
        </w:rPr>
      </w:pPr>
      <w:r w:rsidRPr="00563FBF">
        <w:rPr>
          <w:rFonts w:cstheme="minorHAnsi"/>
        </w:rPr>
        <w:t>understøtte udbygningen af vindmøller på land, med fokus på færre, større og mere effektive vindmøller samt lokalt ejerskab.</w:t>
      </w:r>
    </w:p>
    <w:p w14:paraId="6C0BE741" w14:textId="76DD23DA" w:rsidR="000E7B5B" w:rsidRPr="00CA1A30" w:rsidRDefault="00573FA5" w:rsidP="00CA1A30">
      <w:pPr>
        <w:pStyle w:val="Listeafsnit"/>
        <w:numPr>
          <w:ilvl w:val="0"/>
          <w:numId w:val="12"/>
        </w:numPr>
        <w:spacing w:after="120"/>
        <w:jc w:val="both"/>
        <w:rPr>
          <w:rFonts w:cstheme="minorHAnsi"/>
        </w:rPr>
      </w:pPr>
      <w:r w:rsidRPr="00CA1A30">
        <w:rPr>
          <w:rFonts w:cstheme="minorHAnsi"/>
        </w:rPr>
        <w:t>sikre at der produceres tilstrækkeligt lokalt biogas til at dække behovet i Hjørring Kommune ved at støtte de eksisterende værkers arbejde med at gøre deres produktion mere bæredygtig og med at begrænse belastning for naboer og miljøet.</w:t>
      </w:r>
    </w:p>
    <w:p w14:paraId="69790CC5" w14:textId="77777777" w:rsidR="002B68B3" w:rsidRDefault="002B68B3" w:rsidP="000874D8">
      <w:pPr>
        <w:pStyle w:val="Overskrift3"/>
      </w:pPr>
    </w:p>
    <w:p w14:paraId="3B4207A7" w14:textId="77777777" w:rsidR="00282501" w:rsidRDefault="00282501" w:rsidP="000874D8">
      <w:pPr>
        <w:pStyle w:val="Overskrift3"/>
      </w:pPr>
      <w:bookmarkStart w:id="11" w:name="_Toc104198322"/>
    </w:p>
    <w:p w14:paraId="393E819F" w14:textId="0FB559C8" w:rsidR="00CA1A30" w:rsidRPr="000874D8" w:rsidRDefault="00CA1A30" w:rsidP="000874D8">
      <w:pPr>
        <w:pStyle w:val="Overskrift3"/>
      </w:pPr>
      <w:r w:rsidRPr="000874D8">
        <w:t>Klimaregnskab og manko</w:t>
      </w:r>
      <w:bookmarkEnd w:id="11"/>
    </w:p>
    <w:tbl>
      <w:tblPr>
        <w:tblStyle w:val="Gittertabel1-lys-farve6"/>
        <w:tblpPr w:leftFromText="141" w:rightFromText="141" w:vertAnchor="text" w:horzAnchor="margin" w:tblpXSpec="right" w:tblpY="407"/>
        <w:tblW w:w="6672" w:type="dxa"/>
        <w:tblLook w:val="04A0" w:firstRow="1" w:lastRow="0" w:firstColumn="1" w:lastColumn="0" w:noHBand="0" w:noVBand="1"/>
      </w:tblPr>
      <w:tblGrid>
        <w:gridCol w:w="2557"/>
        <w:gridCol w:w="851"/>
        <w:gridCol w:w="992"/>
        <w:gridCol w:w="1138"/>
        <w:gridCol w:w="1134"/>
      </w:tblGrid>
      <w:tr w:rsidR="00CA1A30" w:rsidRPr="004B3F59" w14:paraId="25CDE923" w14:textId="77777777" w:rsidTr="005B1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7" w:type="dxa"/>
            <w:tcBorders>
              <w:bottom w:val="single" w:sz="4" w:space="0" w:color="C0DAD8" w:themeColor="accent6" w:themeTint="66"/>
            </w:tcBorders>
            <w:noWrap/>
            <w:hideMark/>
          </w:tcPr>
          <w:p w14:paraId="2DFF73C0" w14:textId="77777777" w:rsidR="00CA1A30" w:rsidRPr="007E66BB" w:rsidRDefault="00CA1A30"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CO</w:t>
            </w:r>
            <w:r w:rsidRPr="007E66BB">
              <w:rPr>
                <w:rFonts w:eastAsia="Times New Roman" w:cstheme="minorHAnsi"/>
                <w:b w:val="0"/>
                <w:bCs w:val="0"/>
                <w:sz w:val="20"/>
                <w:szCs w:val="20"/>
                <w:vertAlign w:val="subscript"/>
                <w:lang w:eastAsia="da-DK"/>
              </w:rPr>
              <w:t>2</w:t>
            </w:r>
            <w:r w:rsidRPr="007E66BB">
              <w:rPr>
                <w:rFonts w:eastAsia="Times New Roman" w:cstheme="minorHAnsi"/>
                <w:b w:val="0"/>
                <w:bCs w:val="0"/>
                <w:sz w:val="20"/>
                <w:szCs w:val="20"/>
                <w:lang w:eastAsia="da-DK"/>
              </w:rPr>
              <w:t xml:space="preserve">-udledning </w:t>
            </w:r>
          </w:p>
        </w:tc>
        <w:tc>
          <w:tcPr>
            <w:tcW w:w="4115" w:type="dxa"/>
            <w:gridSpan w:val="4"/>
            <w:tcBorders>
              <w:bottom w:val="single" w:sz="4" w:space="0" w:color="C0DAD8" w:themeColor="accent6" w:themeTint="66"/>
            </w:tcBorders>
            <w:noWrap/>
            <w:hideMark/>
          </w:tcPr>
          <w:p w14:paraId="3C084F10" w14:textId="77777777" w:rsidR="00CA1A30" w:rsidRPr="007E66BB" w:rsidRDefault="00CA1A30" w:rsidP="001E40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1.000 tons CO</w:t>
            </w:r>
            <w:r w:rsidRPr="007E66BB">
              <w:rPr>
                <w:rFonts w:eastAsia="Times New Roman" w:cstheme="minorHAnsi"/>
                <w:b w:val="0"/>
                <w:bCs w:val="0"/>
                <w:sz w:val="20"/>
                <w:szCs w:val="20"/>
                <w:vertAlign w:val="subscript"/>
                <w:lang w:eastAsia="da-DK"/>
              </w:rPr>
              <w:t>2</w:t>
            </w:r>
          </w:p>
        </w:tc>
      </w:tr>
      <w:tr w:rsidR="00AC7460" w:rsidRPr="004B3F59" w14:paraId="478F16F0" w14:textId="77777777" w:rsidTr="005B1976">
        <w:trPr>
          <w:trHeight w:val="300"/>
        </w:trPr>
        <w:tc>
          <w:tcPr>
            <w:cnfStyle w:val="001000000000" w:firstRow="0" w:lastRow="0" w:firstColumn="1" w:lastColumn="0" w:oddVBand="0" w:evenVBand="0" w:oddHBand="0" w:evenHBand="0" w:firstRowFirstColumn="0" w:firstRowLastColumn="0" w:lastRowFirstColumn="0" w:lastRowLastColumn="0"/>
            <w:tcW w:w="2557" w:type="dxa"/>
            <w:tcBorders>
              <w:bottom w:val="single" w:sz="18" w:space="0" w:color="C0DAD8" w:themeColor="accent6" w:themeTint="66"/>
            </w:tcBorders>
            <w:noWrap/>
            <w:hideMark/>
          </w:tcPr>
          <w:p w14:paraId="6775B2C3" w14:textId="77777777" w:rsidR="00CA1A30" w:rsidRPr="007E66BB" w:rsidRDefault="00CA1A30"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w:t>
            </w:r>
          </w:p>
        </w:tc>
        <w:tc>
          <w:tcPr>
            <w:tcW w:w="851" w:type="dxa"/>
            <w:tcBorders>
              <w:bottom w:val="single" w:sz="18" w:space="0" w:color="C0DAD8" w:themeColor="accent6" w:themeTint="66"/>
            </w:tcBorders>
            <w:noWrap/>
            <w:hideMark/>
          </w:tcPr>
          <w:p w14:paraId="2957D4E2" w14:textId="77777777" w:rsidR="00CA1A30" w:rsidRPr="007E66BB" w:rsidRDefault="00CA1A30" w:rsidP="001E408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1990</w:t>
            </w:r>
          </w:p>
        </w:tc>
        <w:tc>
          <w:tcPr>
            <w:tcW w:w="992" w:type="dxa"/>
            <w:tcBorders>
              <w:bottom w:val="single" w:sz="18" w:space="0" w:color="C0DAD8" w:themeColor="accent6" w:themeTint="66"/>
            </w:tcBorders>
            <w:noWrap/>
            <w:hideMark/>
          </w:tcPr>
          <w:p w14:paraId="298EA71D" w14:textId="77777777" w:rsidR="00CA1A30" w:rsidRPr="007E66BB" w:rsidRDefault="00CA1A30" w:rsidP="001E408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2020</w:t>
            </w:r>
          </w:p>
        </w:tc>
        <w:tc>
          <w:tcPr>
            <w:tcW w:w="1138" w:type="dxa"/>
            <w:tcBorders>
              <w:bottom w:val="single" w:sz="18" w:space="0" w:color="C0DAD8" w:themeColor="accent6" w:themeTint="66"/>
            </w:tcBorders>
            <w:noWrap/>
            <w:hideMark/>
          </w:tcPr>
          <w:p w14:paraId="60ADC22C" w14:textId="77777777" w:rsidR="00CA1A30" w:rsidRPr="007E66BB" w:rsidRDefault="00CA1A30" w:rsidP="001E408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2030</w:t>
            </w:r>
          </w:p>
        </w:tc>
        <w:tc>
          <w:tcPr>
            <w:tcW w:w="1134" w:type="dxa"/>
            <w:tcBorders>
              <w:bottom w:val="single" w:sz="18" w:space="0" w:color="C0DAD8" w:themeColor="accent6" w:themeTint="66"/>
            </w:tcBorders>
            <w:noWrap/>
            <w:hideMark/>
          </w:tcPr>
          <w:p w14:paraId="04FF0C7F" w14:textId="77777777" w:rsidR="00CA1A30" w:rsidRPr="007E66BB" w:rsidRDefault="00CA1A30" w:rsidP="001E408C">
            <w:pPr>
              <w:jc w:val="righ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2050</w:t>
            </w:r>
          </w:p>
        </w:tc>
      </w:tr>
      <w:tr w:rsidR="00CE55B7" w:rsidRPr="004B3F59" w14:paraId="67188F13" w14:textId="77777777" w:rsidTr="005B1976">
        <w:trPr>
          <w:trHeight w:val="288"/>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C0DAD8" w:themeColor="accent6" w:themeTint="66"/>
              <w:bottom w:val="single" w:sz="4" w:space="0" w:color="C0DAD8" w:themeColor="accent6" w:themeTint="66"/>
            </w:tcBorders>
            <w:noWrap/>
            <w:hideMark/>
          </w:tcPr>
          <w:p w14:paraId="576FD4DF" w14:textId="77777777" w:rsidR="00CA1A30" w:rsidRPr="007E66BB" w:rsidRDefault="00CA1A30"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Øvrig energisektor (2020)</w:t>
            </w:r>
          </w:p>
        </w:tc>
        <w:tc>
          <w:tcPr>
            <w:tcW w:w="851" w:type="dxa"/>
            <w:tcBorders>
              <w:top w:val="single" w:sz="18" w:space="0" w:color="C0DAD8" w:themeColor="accent6" w:themeTint="66"/>
              <w:bottom w:val="single" w:sz="4" w:space="0" w:color="C0DAD8" w:themeColor="accent6" w:themeTint="66"/>
            </w:tcBorders>
            <w:noWrap/>
            <w:hideMark/>
          </w:tcPr>
          <w:p w14:paraId="78464720"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608</w:t>
            </w:r>
          </w:p>
        </w:tc>
        <w:tc>
          <w:tcPr>
            <w:tcW w:w="992" w:type="dxa"/>
            <w:tcBorders>
              <w:top w:val="single" w:sz="18" w:space="0" w:color="C0DAD8" w:themeColor="accent6" w:themeTint="66"/>
              <w:bottom w:val="single" w:sz="4" w:space="0" w:color="C0DAD8" w:themeColor="accent6" w:themeTint="66"/>
            </w:tcBorders>
            <w:noWrap/>
            <w:hideMark/>
          </w:tcPr>
          <w:p w14:paraId="3B2387D8" w14:textId="3A82F449"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7</w:t>
            </w:r>
            <w:r w:rsidR="001B4BA6">
              <w:rPr>
                <w:rFonts w:eastAsia="Times New Roman" w:cstheme="minorHAnsi"/>
                <w:color w:val="000000"/>
                <w:sz w:val="20"/>
                <w:szCs w:val="20"/>
                <w:lang w:eastAsia="da-DK"/>
              </w:rPr>
              <w:t>2</w:t>
            </w:r>
          </w:p>
        </w:tc>
        <w:tc>
          <w:tcPr>
            <w:tcW w:w="1138" w:type="dxa"/>
            <w:tcBorders>
              <w:top w:val="single" w:sz="18" w:space="0" w:color="C0DAD8" w:themeColor="accent6" w:themeTint="66"/>
              <w:bottom w:val="single" w:sz="4" w:space="0" w:color="C0DAD8" w:themeColor="accent6" w:themeTint="66"/>
            </w:tcBorders>
            <w:noWrap/>
            <w:hideMark/>
          </w:tcPr>
          <w:p w14:paraId="5D1F2EA0" w14:textId="228315B2"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7E66BB">
              <w:rPr>
                <w:rFonts w:eastAsia="Times New Roman" w:cstheme="minorHAnsi"/>
                <w:sz w:val="20"/>
                <w:szCs w:val="20"/>
                <w:lang w:eastAsia="da-DK"/>
              </w:rPr>
              <w:t>5</w:t>
            </w:r>
            <w:r w:rsidR="001B4BA6">
              <w:rPr>
                <w:rFonts w:eastAsia="Times New Roman" w:cstheme="minorHAnsi"/>
                <w:sz w:val="20"/>
                <w:szCs w:val="20"/>
                <w:lang w:eastAsia="da-DK"/>
              </w:rPr>
              <w:t>2</w:t>
            </w:r>
          </w:p>
        </w:tc>
        <w:tc>
          <w:tcPr>
            <w:tcW w:w="1134" w:type="dxa"/>
            <w:tcBorders>
              <w:top w:val="single" w:sz="18" w:space="0" w:color="C0DAD8" w:themeColor="accent6" w:themeTint="66"/>
              <w:bottom w:val="single" w:sz="4" w:space="0" w:color="C0DAD8" w:themeColor="accent6" w:themeTint="66"/>
            </w:tcBorders>
            <w:noWrap/>
            <w:hideMark/>
          </w:tcPr>
          <w:p w14:paraId="104CA311" w14:textId="5D489A03"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7E66BB">
              <w:rPr>
                <w:rFonts w:eastAsia="Times New Roman" w:cstheme="minorHAnsi"/>
                <w:sz w:val="20"/>
                <w:szCs w:val="20"/>
                <w:lang w:eastAsia="da-DK"/>
              </w:rPr>
              <w:t>4</w:t>
            </w:r>
            <w:r w:rsidR="001B4BA6">
              <w:rPr>
                <w:rFonts w:eastAsia="Times New Roman" w:cstheme="minorHAnsi"/>
                <w:sz w:val="20"/>
                <w:szCs w:val="20"/>
                <w:lang w:eastAsia="da-DK"/>
              </w:rPr>
              <w:t>9</w:t>
            </w:r>
          </w:p>
        </w:tc>
      </w:tr>
      <w:tr w:rsidR="00AC7460" w:rsidRPr="004B3F59" w14:paraId="12CE00E9" w14:textId="77777777" w:rsidTr="005B1976">
        <w:trPr>
          <w:trHeight w:val="300"/>
        </w:trPr>
        <w:tc>
          <w:tcPr>
            <w:tcW w:w="2557" w:type="dxa"/>
            <w:tcBorders>
              <w:bottom w:val="single" w:sz="18" w:space="0" w:color="C0DAD8" w:themeColor="accent6" w:themeTint="66"/>
            </w:tcBorders>
            <w:noWrap/>
            <w:hideMark/>
          </w:tcPr>
          <w:p w14:paraId="3435CC2E" w14:textId="77777777" w:rsidR="00CA1A30" w:rsidRPr="007E66BB" w:rsidRDefault="00CA1A30" w:rsidP="001E408C">
            <w:pPr>
              <w:cnfStyle w:val="001000000000" w:firstRow="0" w:lastRow="0" w:firstColumn="1" w:lastColumn="0" w:oddVBand="0" w:evenVBand="0" w:oddHBand="0" w:evenHBand="0" w:firstRowFirstColumn="0" w:firstRowLastColumn="0" w:lastRowFirstColumn="0" w:lastRowLastColumn="0"/>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E</w:t>
            </w:r>
            <w:r>
              <w:rPr>
                <w:rFonts w:eastAsia="Times New Roman" w:cstheme="minorHAnsi"/>
                <w:b w:val="0"/>
                <w:bCs w:val="0"/>
                <w:sz w:val="20"/>
                <w:szCs w:val="20"/>
                <w:lang w:eastAsia="da-DK"/>
              </w:rPr>
              <w:t>ks</w:t>
            </w:r>
            <w:r w:rsidRPr="007E66BB">
              <w:rPr>
                <w:rFonts w:eastAsia="Times New Roman" w:cstheme="minorHAnsi"/>
                <w:b w:val="0"/>
                <w:bCs w:val="0"/>
                <w:sz w:val="20"/>
                <w:szCs w:val="20"/>
                <w:lang w:eastAsia="da-DK"/>
              </w:rPr>
              <w:t>port af biogas (2020)</w:t>
            </w:r>
          </w:p>
        </w:tc>
        <w:tc>
          <w:tcPr>
            <w:tcW w:w="851" w:type="dxa"/>
            <w:tcBorders>
              <w:bottom w:val="single" w:sz="18" w:space="0" w:color="C0DAD8" w:themeColor="accent6" w:themeTint="66"/>
            </w:tcBorders>
            <w:noWrap/>
            <w:hideMark/>
          </w:tcPr>
          <w:p w14:paraId="0EE6D95B" w14:textId="77777777" w:rsidR="00CA1A30" w:rsidRPr="007E66BB" w:rsidRDefault="00CA1A30" w:rsidP="001E408C">
            <w:pPr>
              <w:jc w:val="center"/>
              <w:rPr>
                <w:rFonts w:eastAsia="Times New Roman" w:cstheme="minorHAnsi"/>
                <w:color w:val="000000"/>
                <w:sz w:val="20"/>
                <w:szCs w:val="20"/>
                <w:lang w:eastAsia="da-DK"/>
              </w:rPr>
            </w:pPr>
          </w:p>
        </w:tc>
        <w:tc>
          <w:tcPr>
            <w:tcW w:w="992" w:type="dxa"/>
            <w:tcBorders>
              <w:bottom w:val="single" w:sz="18" w:space="0" w:color="C0DAD8" w:themeColor="accent6" w:themeTint="66"/>
            </w:tcBorders>
            <w:noWrap/>
            <w:hideMark/>
          </w:tcPr>
          <w:p w14:paraId="492D26F7" w14:textId="77777777" w:rsidR="00CA1A30" w:rsidRPr="007E66BB" w:rsidRDefault="00CA1A30" w:rsidP="001E408C">
            <w:pPr>
              <w:jc w:val="center"/>
              <w:rPr>
                <w:rFonts w:eastAsia="Times New Roman" w:cstheme="minorHAnsi"/>
                <w:color w:val="3FD105"/>
                <w:sz w:val="20"/>
                <w:szCs w:val="20"/>
                <w:lang w:eastAsia="da-DK"/>
              </w:rPr>
            </w:pPr>
            <w:r w:rsidRPr="007E66BB">
              <w:rPr>
                <w:rFonts w:eastAsia="Times New Roman" w:cstheme="minorHAnsi"/>
                <w:color w:val="3FD105"/>
                <w:sz w:val="20"/>
                <w:szCs w:val="20"/>
                <w:lang w:eastAsia="da-DK"/>
              </w:rPr>
              <w:t>-50</w:t>
            </w:r>
          </w:p>
        </w:tc>
        <w:tc>
          <w:tcPr>
            <w:tcW w:w="1138" w:type="dxa"/>
            <w:tcBorders>
              <w:bottom w:val="single" w:sz="18" w:space="0" w:color="C0DAD8" w:themeColor="accent6" w:themeTint="66"/>
            </w:tcBorders>
            <w:noWrap/>
            <w:hideMark/>
          </w:tcPr>
          <w:p w14:paraId="643CA054" w14:textId="77777777" w:rsidR="00CA1A30" w:rsidRPr="007E66BB" w:rsidRDefault="00CA1A30" w:rsidP="001E408C">
            <w:pPr>
              <w:jc w:val="center"/>
              <w:rPr>
                <w:rFonts w:eastAsia="Times New Roman" w:cstheme="minorHAnsi"/>
                <w:color w:val="3FD105"/>
                <w:sz w:val="20"/>
                <w:szCs w:val="20"/>
                <w:lang w:eastAsia="da-DK"/>
              </w:rPr>
            </w:pPr>
            <w:r w:rsidRPr="007E66BB">
              <w:rPr>
                <w:rFonts w:eastAsia="Times New Roman" w:cstheme="minorHAnsi"/>
                <w:color w:val="3FD105"/>
                <w:sz w:val="20"/>
                <w:szCs w:val="20"/>
                <w:lang w:eastAsia="da-DK"/>
              </w:rPr>
              <w:t>-63</w:t>
            </w:r>
          </w:p>
        </w:tc>
        <w:tc>
          <w:tcPr>
            <w:tcW w:w="1134" w:type="dxa"/>
            <w:tcBorders>
              <w:bottom w:val="single" w:sz="18" w:space="0" w:color="C0DAD8" w:themeColor="accent6" w:themeTint="66"/>
            </w:tcBorders>
            <w:noWrap/>
            <w:hideMark/>
          </w:tcPr>
          <w:p w14:paraId="04DFA51D" w14:textId="7F102D23" w:rsidR="00CA1A30" w:rsidRPr="007E66BB" w:rsidRDefault="00686A6B" w:rsidP="001E408C">
            <w:pPr>
              <w:jc w:val="center"/>
              <w:rPr>
                <w:rFonts w:eastAsia="Times New Roman" w:cstheme="minorHAnsi"/>
                <w:color w:val="3FD105"/>
                <w:sz w:val="20"/>
                <w:szCs w:val="20"/>
                <w:lang w:eastAsia="da-DK"/>
              </w:rPr>
            </w:pPr>
            <w:r>
              <w:rPr>
                <w:rFonts w:eastAsia="Times New Roman" w:cstheme="minorHAnsi"/>
                <w:color w:val="3FD105"/>
                <w:sz w:val="20"/>
                <w:szCs w:val="20"/>
                <w:lang w:eastAsia="da-DK"/>
              </w:rPr>
              <w:t>0</w:t>
            </w:r>
          </w:p>
        </w:tc>
      </w:tr>
      <w:tr w:rsidR="00AC7460" w:rsidRPr="004B3F59" w14:paraId="364C1571" w14:textId="77777777" w:rsidTr="005B1976">
        <w:trPr>
          <w:trHeight w:val="312"/>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C0DAD8" w:themeColor="accent6" w:themeTint="66"/>
            </w:tcBorders>
            <w:noWrap/>
            <w:hideMark/>
          </w:tcPr>
          <w:p w14:paraId="0405A70A" w14:textId="77777777" w:rsidR="00CA1A30" w:rsidRPr="007E66BB" w:rsidRDefault="00CA1A30"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af samlet regnskab</w:t>
            </w:r>
          </w:p>
        </w:tc>
        <w:tc>
          <w:tcPr>
            <w:tcW w:w="851" w:type="dxa"/>
            <w:tcBorders>
              <w:top w:val="single" w:sz="18" w:space="0" w:color="C0DAD8" w:themeColor="accent6" w:themeTint="66"/>
            </w:tcBorders>
            <w:noWrap/>
          </w:tcPr>
          <w:p w14:paraId="67E5ED8B"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42</w:t>
            </w:r>
          </w:p>
        </w:tc>
        <w:tc>
          <w:tcPr>
            <w:tcW w:w="992" w:type="dxa"/>
            <w:tcBorders>
              <w:top w:val="single" w:sz="18" w:space="0" w:color="C0DAD8" w:themeColor="accent6" w:themeTint="66"/>
            </w:tcBorders>
            <w:noWrap/>
          </w:tcPr>
          <w:p w14:paraId="7AD6CF33"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3</w:t>
            </w:r>
          </w:p>
        </w:tc>
        <w:tc>
          <w:tcPr>
            <w:tcW w:w="1138" w:type="dxa"/>
            <w:tcBorders>
              <w:top w:val="single" w:sz="18" w:space="0" w:color="C0DAD8" w:themeColor="accent6" w:themeTint="66"/>
            </w:tcBorders>
            <w:noWrap/>
          </w:tcPr>
          <w:p w14:paraId="1DD7D256"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-2</w:t>
            </w:r>
          </w:p>
        </w:tc>
        <w:tc>
          <w:tcPr>
            <w:tcW w:w="1134" w:type="dxa"/>
            <w:tcBorders>
              <w:top w:val="single" w:sz="18" w:space="0" w:color="C0DAD8" w:themeColor="accent6" w:themeTint="66"/>
            </w:tcBorders>
            <w:noWrap/>
          </w:tcPr>
          <w:p w14:paraId="7BACFBFD" w14:textId="05A50FB5" w:rsidR="00CA1A30" w:rsidRPr="007E66BB" w:rsidRDefault="00911A05"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7</w:t>
            </w:r>
          </w:p>
        </w:tc>
      </w:tr>
    </w:tbl>
    <w:p w14:paraId="2A06907A" w14:textId="53DA9936" w:rsidR="00AD1E50" w:rsidRDefault="00AD1E50" w:rsidP="00AD1E50">
      <w:pPr>
        <w:pStyle w:val="Overskrift4"/>
      </w:pPr>
      <w:r>
        <w:t>Klimaregnskab</w:t>
      </w:r>
    </w:p>
    <w:p w14:paraId="1FDF65B2" w14:textId="0BA73E1D" w:rsidR="00CA1A30" w:rsidRDefault="00CA1A30" w:rsidP="00CA1A30">
      <w:r>
        <w:t xml:space="preserve">Ser man lidt nærmere på klimaregnskabet for energiområdet kan man se at der er sket en rigtig stor ændring fra 1990 og frem til i dag. </w:t>
      </w:r>
    </w:p>
    <w:p w14:paraId="584D28BE" w14:textId="6EC08113" w:rsidR="00CA1A30" w:rsidRDefault="00AC7460" w:rsidP="00CA1A30">
      <w:r>
        <w:rPr>
          <w:noProof/>
        </w:rPr>
        <mc:AlternateContent>
          <mc:Choice Requires="wps">
            <w:drawing>
              <wp:anchor distT="0" distB="0" distL="114300" distR="114300" simplePos="0" relativeHeight="251658242" behindDoc="0" locked="0" layoutInCell="1" allowOverlap="1" wp14:anchorId="48F693D2" wp14:editId="6A24A2FF">
                <wp:simplePos x="0" y="0"/>
                <wp:positionH relativeFrom="margin">
                  <wp:align>right</wp:align>
                </wp:positionH>
                <wp:positionV relativeFrom="paragraph">
                  <wp:posOffset>187325</wp:posOffset>
                </wp:positionV>
                <wp:extent cx="4170045" cy="635"/>
                <wp:effectExtent l="0" t="0" r="1905" b="0"/>
                <wp:wrapSquare wrapText="bothSides"/>
                <wp:docPr id="9" name="Tekstfelt 9"/>
                <wp:cNvGraphicFramePr/>
                <a:graphic xmlns:a="http://schemas.openxmlformats.org/drawingml/2006/main">
                  <a:graphicData uri="http://schemas.microsoft.com/office/word/2010/wordprocessingShape">
                    <wps:wsp>
                      <wps:cNvSpPr txBox="1"/>
                      <wps:spPr>
                        <a:xfrm>
                          <a:off x="0" y="0"/>
                          <a:ext cx="4170045" cy="635"/>
                        </a:xfrm>
                        <a:prstGeom prst="rect">
                          <a:avLst/>
                        </a:prstGeom>
                        <a:solidFill>
                          <a:prstClr val="white"/>
                        </a:solidFill>
                        <a:ln>
                          <a:noFill/>
                        </a:ln>
                      </wps:spPr>
                      <wps:txbx>
                        <w:txbxContent>
                          <w:p w14:paraId="6319C39B" w14:textId="36B632AA" w:rsidR="00CA1A30" w:rsidRPr="006E623B" w:rsidRDefault="00CA1A30" w:rsidP="00CA1A30">
                            <w:pPr>
                              <w:pStyle w:val="Billedtekst"/>
                              <w:rPr>
                                <w:noProof/>
                              </w:rPr>
                            </w:pPr>
                            <w:r>
                              <w:t xml:space="preserve">Tabel </w:t>
                            </w:r>
                            <w:r w:rsidR="00AC7460">
                              <w:t>1</w:t>
                            </w:r>
                            <w:r>
                              <w:t xml:space="preserve">: Klimaregnskab for energiområdet, der anvendes 2020 tal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8F693D2" id="Tekstfelt 9" o:spid="_x0000_s1029" type="#_x0000_t202" style="position:absolute;margin-left:277.15pt;margin-top:14.75pt;width:328.35pt;height:.05pt;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" stroked="f">
                <v:textbox style="mso-fit-shape-to-text:t" inset="0,0,0,0">
                  <w:txbxContent>
                    <w:p w14:paraId="6319C39B" w14:textId="36B632AA" w:rsidR="00CA1A30" w:rsidRPr="006E623B" w:rsidRDefault="00CA1A30" w:rsidP="00CA1A30">
                      <w:pPr>
                        <w:pStyle w:val="Billedtekst"/>
                        <w:rPr>
                          <w:noProof/>
                        </w:rPr>
                      </w:pPr>
                      <w:r>
                        <w:t xml:space="preserve">Tabel </w:t>
                      </w:r>
                      <w:r w:rsidR="00AC7460">
                        <w:t>1</w:t>
                      </w:r>
                      <w:r>
                        <w:t xml:space="preserve">: Klimaregnskab for energiområdet, der anvendes 2020 tal </w:t>
                      </w:r>
                    </w:p>
                  </w:txbxContent>
                </v:textbox>
                <w10:wrap type="square" anchorx="margin"/>
              </v:shape>
            </w:pict>
          </mc:Fallback>
        </mc:AlternateContent>
      </w:r>
      <w:r w:rsidR="00CA1A30">
        <w:t>Vi har i tabellen taget eksporten af biogas ud, for at vise at vi har en stor produktion af biogas.</w:t>
      </w:r>
    </w:p>
    <w:p w14:paraId="2320DB04" w14:textId="68004E16" w:rsidR="00CA1A30" w:rsidRDefault="00CA1A30" w:rsidP="00CA1A30">
      <w:r>
        <w:t xml:space="preserve">At biogassen hører under energiområdet, jf. den regne metode som anvendes, selvom den i høj grad også hjælper med at løse klimaudfordringen på landbrugsområdet. </w:t>
      </w:r>
    </w:p>
    <w:p w14:paraId="3EC70CAA" w14:textId="1B7AE744" w:rsidR="00AD1E50" w:rsidRDefault="00AD1E50" w:rsidP="00AD1E50">
      <w:pPr>
        <w:pStyle w:val="Overskrift4"/>
      </w:pPr>
      <w:r>
        <w:t>Reduktioner og manko</w:t>
      </w:r>
    </w:p>
    <w:p w14:paraId="3E7EE1B3" w14:textId="1751F8EB" w:rsidR="00CA1A30" w:rsidRDefault="00CA1A30" w:rsidP="00CA1A30">
      <w:pPr>
        <w:spacing w:after="0"/>
        <w:rPr>
          <w:lang w:eastAsia="da-DK"/>
        </w:rPr>
      </w:pPr>
      <w:r>
        <w:t>Alle handlingerne medfører CO</w:t>
      </w:r>
      <w:r w:rsidRPr="0025432F">
        <w:rPr>
          <w:vertAlign w:val="subscript"/>
        </w:rPr>
        <w:t>2</w:t>
      </w:r>
      <w:r>
        <w:t xml:space="preserve"> reduktioner, her er de handlinger som </w:t>
      </w:r>
      <w:r>
        <w:rPr>
          <w:lang w:eastAsia="da-DK"/>
        </w:rPr>
        <w:t>medfører de største CO</w:t>
      </w:r>
      <w:r w:rsidRPr="00F4317B">
        <w:rPr>
          <w:vertAlign w:val="subscript"/>
          <w:lang w:eastAsia="da-DK"/>
        </w:rPr>
        <w:t>2</w:t>
      </w:r>
      <w:r>
        <w:rPr>
          <w:lang w:eastAsia="da-DK"/>
        </w:rPr>
        <w:t xml:space="preserve"> reduktioner i 2030 er:</w:t>
      </w:r>
    </w:p>
    <w:p w14:paraId="24A5612D" w14:textId="514D95E1" w:rsidR="00CA1A30" w:rsidRDefault="00CA1A30" w:rsidP="00CA1A30">
      <w:pPr>
        <w:pStyle w:val="Listeafsnit"/>
        <w:numPr>
          <w:ilvl w:val="0"/>
          <w:numId w:val="29"/>
        </w:numPr>
        <w:rPr>
          <w:lang w:eastAsia="da-DK"/>
        </w:rPr>
      </w:pPr>
      <w:r>
        <w:rPr>
          <w:lang w:eastAsia="da-DK"/>
        </w:rPr>
        <w:t xml:space="preserve">187.380 t ved at øget biogasproduktion til </w:t>
      </w:r>
      <w:r w:rsidRPr="32DE474E">
        <w:rPr>
          <w:lang w:eastAsia="da-DK"/>
        </w:rPr>
        <w:t>5.000</w:t>
      </w:r>
      <w:r>
        <w:rPr>
          <w:lang w:eastAsia="da-DK"/>
        </w:rPr>
        <w:t xml:space="preserve"> TJ</w:t>
      </w:r>
    </w:p>
    <w:p w14:paraId="778DCA52" w14:textId="097C24C1" w:rsidR="00CA1A30" w:rsidRDefault="00CA1A30" w:rsidP="00CA1A30">
      <w:pPr>
        <w:pStyle w:val="Listeafsnit"/>
        <w:numPr>
          <w:ilvl w:val="0"/>
          <w:numId w:val="29"/>
        </w:numPr>
        <w:rPr>
          <w:lang w:eastAsia="da-DK"/>
        </w:rPr>
      </w:pPr>
      <w:r>
        <w:rPr>
          <w:lang w:eastAsia="da-DK"/>
        </w:rPr>
        <w:t>18.</w:t>
      </w:r>
      <w:r w:rsidR="00D2402C">
        <w:rPr>
          <w:lang w:eastAsia="da-DK"/>
        </w:rPr>
        <w:t>662</w:t>
      </w:r>
      <w:r>
        <w:rPr>
          <w:lang w:eastAsia="da-DK"/>
        </w:rPr>
        <w:t xml:space="preserve"> t ved at </w:t>
      </w:r>
      <w:r w:rsidRPr="3B24CF05">
        <w:rPr>
          <w:lang w:eastAsia="da-DK"/>
        </w:rPr>
        <w:t>plastaffaldsforbrændingen</w:t>
      </w:r>
      <w:r>
        <w:rPr>
          <w:lang w:eastAsia="da-DK"/>
        </w:rPr>
        <w:t xml:space="preserve"> reduceres med 50%</w:t>
      </w:r>
    </w:p>
    <w:p w14:paraId="159796DD" w14:textId="7AA3F21E" w:rsidR="00CA1A30" w:rsidRDefault="00DA12C0" w:rsidP="00CA1A30">
      <w:pPr>
        <w:pStyle w:val="Listeafsnit"/>
        <w:numPr>
          <w:ilvl w:val="0"/>
          <w:numId w:val="29"/>
        </w:numPr>
        <w:rPr>
          <w:lang w:eastAsia="da-DK"/>
        </w:rPr>
      </w:pPr>
      <w:r>
        <w:rPr>
          <w:lang w:eastAsia="da-DK"/>
        </w:rPr>
        <w:t>1</w:t>
      </w:r>
      <w:r w:rsidR="00252F12">
        <w:rPr>
          <w:lang w:eastAsia="da-DK"/>
        </w:rPr>
        <w:t>4.494</w:t>
      </w:r>
      <w:r w:rsidR="00CA1A30">
        <w:rPr>
          <w:lang w:eastAsia="da-DK"/>
        </w:rPr>
        <w:t xml:space="preserve"> t ved at på virksomhederne udfases 50% af alle naturgasfyr</w:t>
      </w:r>
    </w:p>
    <w:p w14:paraId="7383657D" w14:textId="1FCD3433" w:rsidR="00CA1A30" w:rsidRDefault="00ED1686" w:rsidP="00CA1A30">
      <w:pPr>
        <w:pStyle w:val="Listeafsnit"/>
        <w:numPr>
          <w:ilvl w:val="0"/>
          <w:numId w:val="29"/>
        </w:numPr>
        <w:rPr>
          <w:lang w:eastAsia="da-DK"/>
        </w:rPr>
      </w:pPr>
      <w:r>
        <w:rPr>
          <w:lang w:eastAsia="da-DK"/>
        </w:rPr>
        <w:t>3.877</w:t>
      </w:r>
      <w:r w:rsidR="00CA1A30">
        <w:rPr>
          <w:lang w:eastAsia="da-DK"/>
        </w:rPr>
        <w:t xml:space="preserve"> t ved udfasning af </w:t>
      </w:r>
      <w:r w:rsidR="00CA1A30" w:rsidRPr="07984E86">
        <w:rPr>
          <w:lang w:eastAsia="da-DK"/>
        </w:rPr>
        <w:t>naturgas</w:t>
      </w:r>
      <w:r w:rsidR="00CA1A30">
        <w:rPr>
          <w:lang w:eastAsia="da-DK"/>
        </w:rPr>
        <w:t xml:space="preserve"> i fjernvarmen</w:t>
      </w:r>
    </w:p>
    <w:p w14:paraId="12D95803" w14:textId="53560994" w:rsidR="00CA1A30" w:rsidRPr="00F4317B" w:rsidRDefault="007B294E" w:rsidP="00CA1A30">
      <w:pPr>
        <w:pStyle w:val="Listeafsnit"/>
        <w:numPr>
          <w:ilvl w:val="0"/>
          <w:numId w:val="29"/>
        </w:numPr>
        <w:rPr>
          <w:lang w:eastAsia="da-DK"/>
        </w:rPr>
      </w:pPr>
      <w:r>
        <w:rPr>
          <w:lang w:eastAsia="da-DK"/>
        </w:rPr>
        <w:t>1.2</w:t>
      </w:r>
      <w:r w:rsidR="009857B6">
        <w:rPr>
          <w:lang w:eastAsia="da-DK"/>
        </w:rPr>
        <w:t>64</w:t>
      </w:r>
      <w:r w:rsidR="00CA1A30">
        <w:rPr>
          <w:lang w:eastAsia="da-DK"/>
        </w:rPr>
        <w:t xml:space="preserve"> t ved udfasning af alle </w:t>
      </w:r>
      <w:r w:rsidR="00CA1A30" w:rsidRPr="2952C68A">
        <w:rPr>
          <w:lang w:eastAsia="da-DK"/>
        </w:rPr>
        <w:t>naturgasfyr</w:t>
      </w:r>
    </w:p>
    <w:tbl>
      <w:tblPr>
        <w:tblStyle w:val="Gittertabel1-lys-farve6"/>
        <w:tblpPr w:leftFromText="141" w:rightFromText="141" w:vertAnchor="text" w:horzAnchor="margin" w:tblpXSpec="right" w:tblpY="92"/>
        <w:tblW w:w="7792" w:type="dxa"/>
        <w:tblLook w:val="04A0" w:firstRow="1" w:lastRow="0" w:firstColumn="1" w:lastColumn="0" w:noHBand="0" w:noVBand="1"/>
      </w:tblPr>
      <w:tblGrid>
        <w:gridCol w:w="1555"/>
        <w:gridCol w:w="1134"/>
        <w:gridCol w:w="1134"/>
        <w:gridCol w:w="1984"/>
        <w:gridCol w:w="1985"/>
      </w:tblGrid>
      <w:tr w:rsidR="00CA1A30" w:rsidRPr="009C1F81" w14:paraId="67B3DAE7" w14:textId="77777777" w:rsidTr="005B1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0DAD8" w:themeColor="accent6" w:themeTint="66"/>
            </w:tcBorders>
            <w:noWrap/>
            <w:hideMark/>
          </w:tcPr>
          <w:p w14:paraId="37121846" w14:textId="77777777" w:rsidR="00CA1A30" w:rsidRPr="006A4395" w:rsidRDefault="00CA1A30"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 xml:space="preserve">CO2-udledning </w:t>
            </w:r>
          </w:p>
        </w:tc>
        <w:tc>
          <w:tcPr>
            <w:tcW w:w="6237" w:type="dxa"/>
            <w:gridSpan w:val="4"/>
            <w:tcBorders>
              <w:bottom w:val="single" w:sz="4" w:space="0" w:color="C0DAD8" w:themeColor="accent6" w:themeTint="66"/>
            </w:tcBorders>
            <w:noWrap/>
            <w:hideMark/>
          </w:tcPr>
          <w:p w14:paraId="4C39FD36" w14:textId="77777777" w:rsidR="00CA1A30" w:rsidRPr="006A4395" w:rsidRDefault="00CA1A30" w:rsidP="001E40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1.000 tons CO2</w:t>
            </w:r>
          </w:p>
        </w:tc>
      </w:tr>
      <w:tr w:rsidR="00CA1A30" w:rsidRPr="009C1F81" w14:paraId="0E79FE8C" w14:textId="77777777" w:rsidTr="005B1976">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18" w:space="0" w:color="C0DAD8" w:themeColor="accent6" w:themeTint="66"/>
            </w:tcBorders>
            <w:noWrap/>
            <w:hideMark/>
          </w:tcPr>
          <w:p w14:paraId="79E1CB66" w14:textId="77777777" w:rsidR="00CA1A30" w:rsidRPr="006A4395" w:rsidRDefault="00CA1A30" w:rsidP="001E408C">
            <w:pPr>
              <w:rPr>
                <w:rFonts w:ascii="Arial" w:eastAsia="Times New Roman" w:hAnsi="Arial" w:cs="Arial"/>
                <w:b w:val="0"/>
                <w:bCs w:val="0"/>
                <w:sz w:val="20"/>
                <w:szCs w:val="20"/>
                <w:lang w:eastAsia="da-DK"/>
              </w:rPr>
            </w:pPr>
            <w:r w:rsidRPr="006A4395">
              <w:rPr>
                <w:rFonts w:ascii="Arial" w:eastAsia="Times New Roman" w:hAnsi="Arial" w:cs="Arial"/>
                <w:b w:val="0"/>
                <w:bCs w:val="0"/>
                <w:sz w:val="20"/>
                <w:szCs w:val="20"/>
                <w:lang w:eastAsia="da-DK"/>
              </w:rPr>
              <w:t> </w:t>
            </w:r>
          </w:p>
        </w:tc>
        <w:tc>
          <w:tcPr>
            <w:tcW w:w="1134" w:type="dxa"/>
            <w:tcBorders>
              <w:bottom w:val="single" w:sz="18" w:space="0" w:color="C0DAD8" w:themeColor="accent6" w:themeTint="66"/>
            </w:tcBorders>
            <w:noWrap/>
            <w:hideMark/>
          </w:tcPr>
          <w:p w14:paraId="6644EF14"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1990</w:t>
            </w:r>
          </w:p>
        </w:tc>
        <w:tc>
          <w:tcPr>
            <w:tcW w:w="1134" w:type="dxa"/>
            <w:tcBorders>
              <w:bottom w:val="single" w:sz="18" w:space="0" w:color="C0DAD8" w:themeColor="accent6" w:themeTint="66"/>
            </w:tcBorders>
            <w:noWrap/>
            <w:hideMark/>
          </w:tcPr>
          <w:p w14:paraId="7D94C92C"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 xml:space="preserve"> 2020</w:t>
            </w:r>
          </w:p>
        </w:tc>
        <w:tc>
          <w:tcPr>
            <w:tcW w:w="1984" w:type="dxa"/>
            <w:tcBorders>
              <w:bottom w:val="single" w:sz="18" w:space="0" w:color="C0DAD8" w:themeColor="accent6" w:themeTint="66"/>
            </w:tcBorders>
            <w:noWrap/>
            <w:hideMark/>
          </w:tcPr>
          <w:p w14:paraId="4FF6A74D"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2030</w:t>
            </w:r>
          </w:p>
        </w:tc>
        <w:tc>
          <w:tcPr>
            <w:tcW w:w="1985" w:type="dxa"/>
            <w:tcBorders>
              <w:bottom w:val="single" w:sz="18" w:space="0" w:color="C0DAD8" w:themeColor="accent6" w:themeTint="66"/>
            </w:tcBorders>
            <w:noWrap/>
            <w:hideMark/>
          </w:tcPr>
          <w:p w14:paraId="447D1ACD"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2050</w:t>
            </w:r>
          </w:p>
        </w:tc>
      </w:tr>
      <w:tr w:rsidR="00CA1A30" w:rsidRPr="009C1F81" w14:paraId="3190A82B" w14:textId="77777777" w:rsidTr="005B1976">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C0DAD8" w:themeColor="accent6" w:themeTint="66"/>
              <w:bottom w:val="single" w:sz="18" w:space="0" w:color="C0DAD8" w:themeColor="accent6" w:themeTint="66"/>
            </w:tcBorders>
            <w:noWrap/>
            <w:hideMark/>
          </w:tcPr>
          <w:p w14:paraId="7926ECB0" w14:textId="77777777" w:rsidR="00CA1A30" w:rsidRPr="006A4395" w:rsidRDefault="00CA1A30"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Energi (2020)</w:t>
            </w:r>
          </w:p>
        </w:tc>
        <w:tc>
          <w:tcPr>
            <w:tcW w:w="1134" w:type="dxa"/>
            <w:tcBorders>
              <w:top w:val="single" w:sz="18" w:space="0" w:color="C0DAD8" w:themeColor="accent6" w:themeTint="66"/>
              <w:bottom w:val="single" w:sz="18" w:space="0" w:color="C0DAD8" w:themeColor="accent6" w:themeTint="66"/>
            </w:tcBorders>
            <w:noWrap/>
            <w:hideMark/>
          </w:tcPr>
          <w:p w14:paraId="6553261A"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608</w:t>
            </w:r>
          </w:p>
        </w:tc>
        <w:tc>
          <w:tcPr>
            <w:tcW w:w="1134" w:type="dxa"/>
            <w:tcBorders>
              <w:top w:val="single" w:sz="18" w:space="0" w:color="C0DAD8" w:themeColor="accent6" w:themeTint="66"/>
              <w:bottom w:val="single" w:sz="18" w:space="0" w:color="C0DAD8" w:themeColor="accent6" w:themeTint="66"/>
            </w:tcBorders>
            <w:noWrap/>
            <w:hideMark/>
          </w:tcPr>
          <w:p w14:paraId="41E9B18D"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21</w:t>
            </w:r>
          </w:p>
        </w:tc>
        <w:tc>
          <w:tcPr>
            <w:tcW w:w="1984" w:type="dxa"/>
            <w:tcBorders>
              <w:top w:val="single" w:sz="18" w:space="0" w:color="C0DAD8" w:themeColor="accent6" w:themeTint="66"/>
              <w:bottom w:val="single" w:sz="18" w:space="0" w:color="C0DAD8" w:themeColor="accent6" w:themeTint="66"/>
            </w:tcBorders>
            <w:noWrap/>
            <w:hideMark/>
          </w:tcPr>
          <w:p w14:paraId="3D4D3C99" w14:textId="7093E4F1"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-32</w:t>
            </w:r>
            <w:r w:rsidR="00A0173C">
              <w:rPr>
                <w:rFonts w:ascii="Calibri" w:eastAsia="Times New Roman" w:hAnsi="Calibri" w:cs="Calibri"/>
                <w:color w:val="000000"/>
                <w:sz w:val="20"/>
                <w:szCs w:val="20"/>
                <w:lang w:eastAsia="da-DK"/>
              </w:rPr>
              <w:t>6</w:t>
            </w:r>
          </w:p>
        </w:tc>
        <w:tc>
          <w:tcPr>
            <w:tcW w:w="1985" w:type="dxa"/>
            <w:tcBorders>
              <w:top w:val="single" w:sz="18" w:space="0" w:color="C0DAD8" w:themeColor="accent6" w:themeTint="66"/>
              <w:bottom w:val="single" w:sz="18" w:space="0" w:color="C0DAD8" w:themeColor="accent6" w:themeTint="66"/>
            </w:tcBorders>
            <w:noWrap/>
            <w:hideMark/>
          </w:tcPr>
          <w:p w14:paraId="571A9345" w14:textId="17807B0C"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-2</w:t>
            </w:r>
            <w:r w:rsidR="00A0173C">
              <w:rPr>
                <w:rFonts w:ascii="Calibri" w:eastAsia="Times New Roman" w:hAnsi="Calibri" w:cs="Calibri"/>
                <w:color w:val="000000"/>
                <w:sz w:val="20"/>
                <w:szCs w:val="20"/>
                <w:lang w:eastAsia="da-DK"/>
              </w:rPr>
              <w:t>70</w:t>
            </w:r>
          </w:p>
        </w:tc>
      </w:tr>
      <w:tr w:rsidR="00CA1A30" w:rsidRPr="009C1F81" w14:paraId="1E7D3F6C" w14:textId="77777777" w:rsidTr="005B1976">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C0DAD8" w:themeColor="accent6" w:themeTint="66"/>
            </w:tcBorders>
            <w:noWrap/>
            <w:hideMark/>
          </w:tcPr>
          <w:p w14:paraId="159034E4" w14:textId="77777777" w:rsidR="00CA1A30" w:rsidRPr="006A4395" w:rsidRDefault="00CA1A30"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Mål</w:t>
            </w:r>
          </w:p>
        </w:tc>
        <w:tc>
          <w:tcPr>
            <w:tcW w:w="1134" w:type="dxa"/>
            <w:tcBorders>
              <w:top w:val="single" w:sz="18" w:space="0" w:color="C0DAD8" w:themeColor="accent6" w:themeTint="66"/>
            </w:tcBorders>
            <w:noWrap/>
            <w:hideMark/>
          </w:tcPr>
          <w:p w14:paraId="5849DC4E"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134" w:type="dxa"/>
            <w:tcBorders>
              <w:top w:val="single" w:sz="18" w:space="0" w:color="C0DAD8" w:themeColor="accent6" w:themeTint="66"/>
            </w:tcBorders>
            <w:noWrap/>
            <w:hideMark/>
          </w:tcPr>
          <w:p w14:paraId="24956F22"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984" w:type="dxa"/>
            <w:tcBorders>
              <w:top w:val="single" w:sz="18" w:space="0" w:color="C0DAD8" w:themeColor="accent6" w:themeTint="66"/>
            </w:tcBorders>
            <w:noWrap/>
            <w:hideMark/>
          </w:tcPr>
          <w:p w14:paraId="13D53A2E" w14:textId="69CBCFDE" w:rsidR="00CA1A30" w:rsidRPr="006A4395" w:rsidRDefault="0DF96B35" w:rsidP="00C2583F">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DF96B35">
              <w:rPr>
                <w:rFonts w:ascii="Calibri" w:eastAsia="Times New Roman" w:hAnsi="Calibri" w:cs="Calibri"/>
                <w:color w:val="000000" w:themeColor="text1"/>
                <w:sz w:val="20"/>
                <w:szCs w:val="20"/>
                <w:lang w:eastAsia="da-DK"/>
              </w:rPr>
              <w:t>182</w:t>
            </w:r>
          </w:p>
        </w:tc>
        <w:tc>
          <w:tcPr>
            <w:tcW w:w="1985" w:type="dxa"/>
            <w:tcBorders>
              <w:top w:val="single" w:sz="18" w:space="0" w:color="C0DAD8" w:themeColor="accent6" w:themeTint="66"/>
            </w:tcBorders>
            <w:noWrap/>
            <w:hideMark/>
          </w:tcPr>
          <w:p w14:paraId="7625AD7B"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0</w:t>
            </w:r>
          </w:p>
        </w:tc>
      </w:tr>
      <w:tr w:rsidR="00CA1A30" w:rsidRPr="009C1F81" w14:paraId="6A0A31C5" w14:textId="77777777" w:rsidTr="005B1976">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5F6CFE6" w14:textId="77777777" w:rsidR="00CA1A30" w:rsidRPr="006A4395" w:rsidRDefault="00CA1A30"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Manko</w:t>
            </w:r>
          </w:p>
        </w:tc>
        <w:tc>
          <w:tcPr>
            <w:tcW w:w="1134" w:type="dxa"/>
            <w:noWrap/>
            <w:hideMark/>
          </w:tcPr>
          <w:p w14:paraId="28929734"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134" w:type="dxa"/>
            <w:noWrap/>
            <w:hideMark/>
          </w:tcPr>
          <w:p w14:paraId="1ABF67E8"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984" w:type="dxa"/>
            <w:noWrap/>
            <w:hideMark/>
          </w:tcPr>
          <w:p w14:paraId="3C01E3BB" w14:textId="71467EF5" w:rsidR="00CA1A30" w:rsidRPr="006A4395" w:rsidRDefault="00CA1A30" w:rsidP="00C2583F">
            <w:pPr>
              <w:spacing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6A4395">
              <w:rPr>
                <w:rFonts w:ascii="Calibri" w:eastAsia="Times New Roman" w:hAnsi="Calibri" w:cs="Calibri"/>
                <w:color w:val="FF0000"/>
                <w:sz w:val="20"/>
                <w:szCs w:val="20"/>
                <w:lang w:eastAsia="da-DK"/>
              </w:rPr>
              <w:t>-</w:t>
            </w:r>
            <w:r w:rsidR="0DF96B35" w:rsidRPr="0DF96B35">
              <w:rPr>
                <w:rFonts w:ascii="Calibri" w:eastAsia="Times New Roman" w:hAnsi="Calibri" w:cs="Calibri"/>
                <w:color w:val="FF0000"/>
                <w:sz w:val="20"/>
                <w:szCs w:val="20"/>
                <w:lang w:eastAsia="da-DK"/>
              </w:rPr>
              <w:t>50</w:t>
            </w:r>
            <w:r w:rsidR="00724AFC">
              <w:rPr>
                <w:rFonts w:ascii="Calibri" w:eastAsia="Times New Roman" w:hAnsi="Calibri" w:cs="Calibri"/>
                <w:color w:val="FF0000"/>
                <w:sz w:val="20"/>
                <w:szCs w:val="20"/>
                <w:lang w:eastAsia="da-DK"/>
              </w:rPr>
              <w:t>8</w:t>
            </w:r>
          </w:p>
        </w:tc>
        <w:tc>
          <w:tcPr>
            <w:tcW w:w="1985" w:type="dxa"/>
            <w:noWrap/>
            <w:hideMark/>
          </w:tcPr>
          <w:p w14:paraId="2F8A5C78" w14:textId="6972605D"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a-DK"/>
              </w:rPr>
            </w:pPr>
            <w:r w:rsidRPr="0DF96B35">
              <w:rPr>
                <w:rFonts w:ascii="Calibri" w:eastAsia="Times New Roman" w:hAnsi="Calibri" w:cs="Calibri"/>
                <w:color w:val="FF0000"/>
                <w:sz w:val="20"/>
                <w:szCs w:val="20"/>
                <w:lang w:eastAsia="da-DK"/>
              </w:rPr>
              <w:t>-2</w:t>
            </w:r>
            <w:r w:rsidR="00724AFC">
              <w:rPr>
                <w:rFonts w:ascii="Calibri" w:eastAsia="Times New Roman" w:hAnsi="Calibri" w:cs="Calibri"/>
                <w:color w:val="FF0000"/>
                <w:sz w:val="20"/>
                <w:szCs w:val="20"/>
                <w:lang w:eastAsia="da-DK"/>
              </w:rPr>
              <w:t>70</w:t>
            </w:r>
          </w:p>
        </w:tc>
      </w:tr>
    </w:tbl>
    <w:p w14:paraId="24244C07" w14:textId="5824796C" w:rsidR="00CA1A30" w:rsidRDefault="00CA1A30" w:rsidP="00CA1A30">
      <w:r>
        <w:t>Samlet set giver reduktionerne på energiområdet til et overskud på 32</w:t>
      </w:r>
      <w:r w:rsidR="009857B6">
        <w:t>6</w:t>
      </w:r>
      <w:r>
        <w:t>.000 t. i 2030</w:t>
      </w:r>
    </w:p>
    <w:p w14:paraId="1F856CE1" w14:textId="505D3D63" w:rsidR="00CA1A30" w:rsidRPr="00561ADB" w:rsidRDefault="00CA1A30" w:rsidP="00CA1A30">
      <w:r>
        <w:rPr>
          <w:noProof/>
        </w:rPr>
        <mc:AlternateContent>
          <mc:Choice Requires="wps">
            <w:drawing>
              <wp:anchor distT="0" distB="0" distL="114300" distR="114300" simplePos="0" relativeHeight="251658243" behindDoc="0" locked="0" layoutInCell="1" allowOverlap="1" wp14:anchorId="1160A2AE" wp14:editId="434D9632">
                <wp:simplePos x="0" y="0"/>
                <wp:positionH relativeFrom="margin">
                  <wp:posOffset>1172210</wp:posOffset>
                </wp:positionH>
                <wp:positionV relativeFrom="paragraph">
                  <wp:posOffset>205105</wp:posOffset>
                </wp:positionV>
                <wp:extent cx="4911725" cy="635"/>
                <wp:effectExtent l="0" t="0" r="3175" b="0"/>
                <wp:wrapSquare wrapText="bothSides"/>
                <wp:docPr id="6" name="Tekstfelt 6"/>
                <wp:cNvGraphicFramePr/>
                <a:graphic xmlns:a="http://schemas.openxmlformats.org/drawingml/2006/main">
                  <a:graphicData uri="http://schemas.microsoft.com/office/word/2010/wordprocessingShape">
                    <wps:wsp>
                      <wps:cNvSpPr txBox="1"/>
                      <wps:spPr>
                        <a:xfrm>
                          <a:off x="0" y="0"/>
                          <a:ext cx="4911725" cy="635"/>
                        </a:xfrm>
                        <a:prstGeom prst="rect">
                          <a:avLst/>
                        </a:prstGeom>
                        <a:solidFill>
                          <a:prstClr val="white"/>
                        </a:solidFill>
                        <a:ln>
                          <a:noFill/>
                        </a:ln>
                      </wps:spPr>
                      <wps:txbx>
                        <w:txbxContent>
                          <w:p w14:paraId="6E71FD21" w14:textId="00519494" w:rsidR="00CA1A30" w:rsidRPr="006E623B" w:rsidRDefault="00CA1A30" w:rsidP="00CA1A30">
                            <w:pPr>
                              <w:pStyle w:val="Billedtekst"/>
                              <w:rPr>
                                <w:noProof/>
                              </w:rPr>
                            </w:pPr>
                            <w:r>
                              <w:t>Tabel</w:t>
                            </w:r>
                            <w:r w:rsidR="0009253E">
                              <w:t xml:space="preserve"> 2</w:t>
                            </w:r>
                            <w:r>
                              <w:t xml:space="preserve">: Reduktionssti og manko for </w:t>
                            </w:r>
                            <w:r w:rsidR="00F921ED">
                              <w:t>energiområdet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160A2AE" id="Tekstfelt 6" o:spid="_x0000_s1030" type="#_x0000_t202" style="position:absolute;margin-left:92.3pt;margin-top:16.15pt;width:386.75pt;height:.05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" stroked="f">
                <v:textbox style="mso-fit-shape-to-text:t" inset="0,0,0,0">
                  <w:txbxContent>
                    <w:p w14:paraId="6E71FD21" w14:textId="00519494" w:rsidR="00CA1A30" w:rsidRPr="006E623B" w:rsidRDefault="00CA1A30" w:rsidP="00CA1A30">
                      <w:pPr>
                        <w:pStyle w:val="Billedtekst"/>
                        <w:rPr>
                          <w:noProof/>
                        </w:rPr>
                      </w:pPr>
                      <w:r>
                        <w:t>Tabel</w:t>
                      </w:r>
                      <w:r w:rsidR="0009253E">
                        <w:t xml:space="preserve"> 2</w:t>
                      </w:r>
                      <w:r>
                        <w:t xml:space="preserve">: Reduktionssti og manko for </w:t>
                      </w:r>
                      <w:r w:rsidR="00F921ED">
                        <w:t>energiområdet</w:t>
                      </w:r>
                    </w:p>
                  </w:txbxContent>
                </v:textbox>
                <w10:wrap type="square" anchorx="margin"/>
              </v:shape>
            </w:pict>
          </mc:Fallback>
        </mc:AlternateContent>
      </w:r>
      <w:r>
        <w:t xml:space="preserve">Holder man de beregnende reduktioner op mod målene er der i 2030 en manko på </w:t>
      </w:r>
      <w:r w:rsidR="00097132">
        <w:t>50</w:t>
      </w:r>
      <w:r w:rsidR="00724AFC">
        <w:t>8</w:t>
      </w:r>
      <w:r>
        <w:t xml:space="preserve">.000 t – normalt er en manko det som mangles, men lige her er det faktisk et overskud. Se man på 2050 </w:t>
      </w:r>
      <w:r w:rsidR="00D90D93">
        <w:t>er der også her en positiv manko</w:t>
      </w:r>
    </w:p>
    <w:p w14:paraId="5CAEC063" w14:textId="0D9F5A7A" w:rsidR="00CA1A30" w:rsidRPr="00F0554A" w:rsidRDefault="00CA1A30" w:rsidP="00CA1A30">
      <w:pPr>
        <w:pStyle w:val="Overskrift3"/>
        <w:jc w:val="both"/>
      </w:pPr>
      <w:bookmarkStart w:id="12" w:name="_Toc104198323"/>
      <w:r w:rsidRPr="00F0554A">
        <w:t>Barriere og Merværdier</w:t>
      </w:r>
      <w:r w:rsidR="001B7FBF">
        <w:t xml:space="preserve"> - </w:t>
      </w:r>
      <w:r w:rsidR="0009253E">
        <w:t>generelt</w:t>
      </w:r>
      <w:bookmarkEnd w:id="12"/>
    </w:p>
    <w:p w14:paraId="37178F33" w14:textId="77777777" w:rsidR="00CA1A30" w:rsidRDefault="00CA1A30" w:rsidP="00CA1A30">
      <w:pPr>
        <w:spacing w:after="120"/>
        <w:jc w:val="both"/>
        <w:rPr>
          <w:rFonts w:cstheme="minorHAnsi"/>
        </w:rPr>
      </w:pPr>
      <w:r w:rsidRPr="000F327A">
        <w:rPr>
          <w:rFonts w:cstheme="minorHAnsi"/>
        </w:rPr>
        <w:t>Den store barriere i omstillingen til fremtidens energisystem er borgermodstand imod store energianlæg i det åbne land. Her er det vigtigt, at vi finder nye metoder til at tage borgerne med på rejsen. En anden stor barriere er rammevilkår for energiproduktion og forbrug, herunder regler om tilskud og afgifter, der ikke altid understøtter den grønne omstilling, som de nationale målsætninger lægger op til</w:t>
      </w:r>
    </w:p>
    <w:p w14:paraId="1DDD6D53" w14:textId="77777777" w:rsidR="00CA1A30" w:rsidRPr="000F327A" w:rsidRDefault="00CA1A30" w:rsidP="00CA1A30">
      <w:pPr>
        <w:spacing w:after="120"/>
        <w:jc w:val="both"/>
        <w:rPr>
          <w:rFonts w:cstheme="minorHAnsi"/>
        </w:rPr>
      </w:pPr>
      <w:r w:rsidRPr="000F327A">
        <w:rPr>
          <w:rFonts w:cstheme="minorHAnsi"/>
        </w:rPr>
        <w:t xml:space="preserve">Der er mange merværdier i at gå foran lokalt med den grønne omstilling af energisektoren. Hjørring Kommune har mulighed for at profilere sig på vedvarende energi, ikke kun grøn strøm fra vindmøller og solceller, og grøn gas fra biogasanlæg, men også på biobrændsler produceret på power-to-x anlæg.  </w:t>
      </w:r>
    </w:p>
    <w:p w14:paraId="52B7BBCE" w14:textId="77777777" w:rsidR="00CA1A30" w:rsidRPr="00F374FF" w:rsidRDefault="00CA1A30" w:rsidP="00CA1A30">
      <w:pPr>
        <w:spacing w:after="120"/>
        <w:jc w:val="both"/>
        <w:rPr>
          <w:rFonts w:cstheme="minorHAnsi"/>
        </w:rPr>
      </w:pPr>
      <w:r w:rsidRPr="00F374FF">
        <w:rPr>
          <w:rFonts w:cstheme="minorHAnsi"/>
        </w:rPr>
        <w:lastRenderedPageBreak/>
        <w:t>Ud over CO</w:t>
      </w:r>
      <w:r w:rsidRPr="00131E41">
        <w:rPr>
          <w:rFonts w:cstheme="minorHAnsi"/>
          <w:vertAlign w:val="subscript"/>
        </w:rPr>
        <w:t>2</w:t>
      </w:r>
      <w:r w:rsidRPr="00F374FF">
        <w:rPr>
          <w:rFonts w:cstheme="minorHAnsi"/>
        </w:rPr>
        <w:t xml:space="preserve"> reduktioner er der er generelt store merværdier at hente ved at gennemføre en lokale grøn omstilling af energisystemet. Lokal VE produktion kan sikre lokal udvikling af nye jobs og dermed medvirke til øget bosætning. Der er dog en række store barriere, som vil blive beskrevet under de 4 fokusområder.</w:t>
      </w:r>
    </w:p>
    <w:p w14:paraId="6DAC9F95" w14:textId="58925772" w:rsidR="00CA1A30" w:rsidRPr="00F374FF" w:rsidRDefault="00CA1A30" w:rsidP="00CA1A30">
      <w:pPr>
        <w:spacing w:after="120"/>
        <w:jc w:val="both"/>
        <w:rPr>
          <w:rFonts w:cstheme="minorHAnsi"/>
        </w:rPr>
      </w:pPr>
      <w:r w:rsidRPr="00F374FF">
        <w:rPr>
          <w:rFonts w:cstheme="minorHAnsi"/>
        </w:rPr>
        <w:t xml:space="preserve">En merværdi som er blevet tydeligt efter krigen i </w:t>
      </w:r>
      <w:r w:rsidR="008319A0" w:rsidRPr="00F374FF">
        <w:rPr>
          <w:rFonts w:cstheme="minorHAnsi"/>
        </w:rPr>
        <w:t>Ukraine,</w:t>
      </w:r>
      <w:r w:rsidRPr="00F374FF">
        <w:rPr>
          <w:rFonts w:cstheme="minorHAnsi"/>
        </w:rPr>
        <w:t xml:space="preserve"> er forsyningssikkerhed og uafhængighed af f.eks. russisk gas, dvs</w:t>
      </w:r>
      <w:r>
        <w:rPr>
          <w:rFonts w:cstheme="minorHAnsi"/>
        </w:rPr>
        <w:t>.</w:t>
      </w:r>
      <w:r w:rsidRPr="00F374FF">
        <w:rPr>
          <w:rFonts w:cstheme="minorHAnsi"/>
        </w:rPr>
        <w:t xml:space="preserve"> der et behov for uafhængighed af internationale energikriser.</w:t>
      </w:r>
    </w:p>
    <w:p w14:paraId="1272F77D" w14:textId="77777777" w:rsidR="00CA1A30" w:rsidRPr="00F374FF" w:rsidRDefault="00CA1A30" w:rsidP="00CA1A30">
      <w:pPr>
        <w:pStyle w:val="Overskrift3"/>
        <w:jc w:val="both"/>
      </w:pPr>
      <w:bookmarkStart w:id="13" w:name="_Toc104198324"/>
      <w:r w:rsidRPr="00F374FF">
        <w:t>Verdensmål</w:t>
      </w:r>
      <w:bookmarkEnd w:id="13"/>
    </w:p>
    <w:p w14:paraId="5F8D40AA" w14:textId="77777777" w:rsidR="00CA1A30" w:rsidRDefault="00CA1A30" w:rsidP="00CA1A30">
      <w:pPr>
        <w:spacing w:after="120"/>
        <w:jc w:val="both"/>
        <w:rPr>
          <w:rFonts w:cstheme="minorHAnsi"/>
        </w:rPr>
      </w:pPr>
      <w:r w:rsidRPr="00F374FF">
        <w:rPr>
          <w:rFonts w:cstheme="minorHAnsi"/>
        </w:rPr>
        <w:t>7, 9, 12, 13, 17</w:t>
      </w:r>
    </w:p>
    <w:p w14:paraId="29C62CDA" w14:textId="77777777" w:rsidR="00762DC2" w:rsidRDefault="00762DC2" w:rsidP="003104A7">
      <w:pPr>
        <w:jc w:val="both"/>
        <w:rPr>
          <w:rFonts w:asciiTheme="majorHAnsi" w:eastAsiaTheme="majorEastAsia" w:hAnsiTheme="majorHAnsi" w:cstheme="majorBidi"/>
          <w:color w:val="1481AB" w:themeColor="accent1" w:themeShade="BF"/>
          <w:sz w:val="26"/>
          <w:szCs w:val="26"/>
        </w:rPr>
      </w:pPr>
      <w:r>
        <w:br w:type="page"/>
      </w:r>
    </w:p>
    <w:p w14:paraId="69DA5D75" w14:textId="1D82460D" w:rsidR="006A1C11" w:rsidRPr="00010520" w:rsidRDefault="00BC025D" w:rsidP="003104A7">
      <w:pPr>
        <w:pStyle w:val="Overskrift2"/>
        <w:jc w:val="both"/>
      </w:pPr>
      <w:bookmarkStart w:id="14" w:name="_Toc104198325"/>
      <w:r w:rsidRPr="00010520">
        <w:lastRenderedPageBreak/>
        <w:t>2 destination – Fremtidens landbrug</w:t>
      </w:r>
      <w:bookmarkEnd w:id="14"/>
    </w:p>
    <w:p w14:paraId="4E406CC1" w14:textId="22C99B96" w:rsidR="00BC025D" w:rsidRPr="00F374FF" w:rsidRDefault="00BC025D" w:rsidP="00D154F7">
      <w:pPr>
        <w:spacing w:after="120"/>
        <w:jc w:val="both"/>
      </w:pPr>
      <w:r w:rsidRPr="69545A9E">
        <w:t>Landbrug og arealanvendelse</w:t>
      </w:r>
      <w:r w:rsidR="00FA76D7" w:rsidRPr="69545A9E">
        <w:t xml:space="preserve"> udgør</w:t>
      </w:r>
      <w:r w:rsidRPr="69545A9E">
        <w:t xml:space="preserve"> ca. 75% af alle klimagas</w:t>
      </w:r>
      <w:r w:rsidR="004202A4" w:rsidRPr="69545A9E">
        <w:t xml:space="preserve"> </w:t>
      </w:r>
      <w:r w:rsidRPr="69545A9E">
        <w:t xml:space="preserve">udledninger i Hjørring Kommune. Den markante andel giver samtidigt udtryk for, at Hjørring Kommune er en kommune, hvor landbrugserhvervet fylder meget, både i bevidstheden og i landskabet.   </w:t>
      </w:r>
    </w:p>
    <w:p w14:paraId="1899125D" w14:textId="2034011F" w:rsidR="00BC025D" w:rsidRPr="00F374FF" w:rsidRDefault="00BC025D" w:rsidP="00D154F7">
      <w:pPr>
        <w:spacing w:after="120"/>
        <w:jc w:val="both"/>
      </w:pPr>
      <w:r w:rsidRPr="62DE8D55">
        <w:t>Udledningerne kommer f.eks. fra vomgasser, stalde, efterafgrøder, handelsgødning, vådområder, græsningsarealer. Data viser at husdyrproduktionen står for ca. 50% af udledningen af CO</w:t>
      </w:r>
      <w:r w:rsidRPr="62DE8D55">
        <w:rPr>
          <w:vertAlign w:val="subscript"/>
        </w:rPr>
        <w:t>2</w:t>
      </w:r>
      <w:r w:rsidRPr="62DE8D55">
        <w:t xml:space="preserve"> </w:t>
      </w:r>
      <w:proofErr w:type="spellStart"/>
      <w:r w:rsidRPr="62DE8D55">
        <w:t>ækv</w:t>
      </w:r>
      <w:proofErr w:type="spellEnd"/>
      <w:r w:rsidRPr="62DE8D55">
        <w:t xml:space="preserve">. fra landbrug og arealanvendelsen, så det er vigtigt, at der sker noget på den front. I Hjørring Kommune er der ca. 60.000 ha agerjord.   </w:t>
      </w:r>
    </w:p>
    <w:p w14:paraId="391581C6" w14:textId="384405EF" w:rsidR="00BC025D" w:rsidRDefault="00BC025D" w:rsidP="00D154F7">
      <w:pPr>
        <w:spacing w:after="120"/>
        <w:jc w:val="both"/>
        <w:rPr>
          <w:rFonts w:cstheme="minorHAnsi"/>
        </w:rPr>
      </w:pPr>
      <w:r w:rsidRPr="00F374FF">
        <w:rPr>
          <w:rFonts w:cstheme="minorHAnsi"/>
        </w:rPr>
        <w:t>Den helt store reduktion i CO</w:t>
      </w:r>
      <w:r w:rsidRPr="00F374FF">
        <w:rPr>
          <w:rFonts w:cstheme="minorHAnsi"/>
          <w:vertAlign w:val="subscript"/>
        </w:rPr>
        <w:t>2</w:t>
      </w:r>
      <w:r w:rsidRPr="00F374FF">
        <w:rPr>
          <w:rFonts w:cstheme="minorHAnsi"/>
        </w:rPr>
        <w:t xml:space="preserve"> findes i udtagning af landbrugsjord fra landbrugsdrift. I lavbundsprojekter er klima i fokus, men der er flere andre grunde til at udtage landbrugsjord. Det er især sikring af grundvand, vandmiljø, etablering af ny natur (herunder skov), klimatilpasning og projekter, der reducerer udledning af næringsstoffer. En ændring til en mere klimavenlig drift af grønne områder og haver vil også føre til en reduktion i CO</w:t>
      </w:r>
      <w:r w:rsidRPr="00F374FF">
        <w:rPr>
          <w:rFonts w:cstheme="minorHAnsi"/>
          <w:vertAlign w:val="subscript"/>
        </w:rPr>
        <w:t>2</w:t>
      </w:r>
      <w:r w:rsidRPr="00F374FF">
        <w:rPr>
          <w:rFonts w:cstheme="minorHAnsi"/>
        </w:rPr>
        <w:t xml:space="preserve">. Den har et mindre omfang, men er dog vigtig i forhold til at være bevidst om, at alle kan være med til at gøre en forskel.   </w:t>
      </w:r>
    </w:p>
    <w:p w14:paraId="39D4AB92" w14:textId="24A4620A" w:rsidR="00F26EA7" w:rsidRPr="00F374FF" w:rsidRDefault="00F26EA7" w:rsidP="00D154F7">
      <w:pPr>
        <w:spacing w:after="120"/>
        <w:jc w:val="both"/>
        <w:rPr>
          <w:rFonts w:cstheme="minorHAnsi"/>
        </w:rPr>
      </w:pPr>
      <w:r w:rsidRPr="00F374FF">
        <w:rPr>
          <w:rFonts w:cstheme="minorHAnsi"/>
        </w:rPr>
        <w:t>Det vurderes, at forbrugernes adfærd vil få</w:t>
      </w:r>
      <w:r w:rsidR="009A428E">
        <w:rPr>
          <w:rFonts w:cstheme="minorHAnsi"/>
        </w:rPr>
        <w:t xml:space="preserve"> landmæ</w:t>
      </w:r>
      <w:r w:rsidR="00637903">
        <w:rPr>
          <w:rFonts w:cstheme="minorHAnsi"/>
        </w:rPr>
        <w:t>ndene</w:t>
      </w:r>
      <w:r w:rsidRPr="00F374FF">
        <w:rPr>
          <w:rFonts w:cstheme="minorHAnsi"/>
        </w:rPr>
        <w:t xml:space="preserve"> til at omlægge til en mere klimavenlig drift, idet det forventes, at forbruget af animalske fødevarer vil falde, til fordel for vegetabilske fødevarer. </w:t>
      </w:r>
    </w:p>
    <w:p w14:paraId="717782F9" w14:textId="77777777" w:rsidR="00A00872" w:rsidRPr="00F374FF" w:rsidRDefault="00A00872" w:rsidP="004202A4">
      <w:pPr>
        <w:pStyle w:val="Overskrift3"/>
        <w:jc w:val="both"/>
      </w:pPr>
      <w:bookmarkStart w:id="15" w:name="_Toc104198326"/>
      <w:r w:rsidRPr="00F374FF">
        <w:t>Ambitionen</w:t>
      </w:r>
      <w:bookmarkEnd w:id="15"/>
      <w:r w:rsidRPr="00F374FF">
        <w:t xml:space="preserve"> </w:t>
      </w:r>
    </w:p>
    <w:p w14:paraId="34E8FFDF" w14:textId="06E7DDA8" w:rsidR="00DB512E" w:rsidRDefault="00A00872" w:rsidP="00D154F7">
      <w:pPr>
        <w:spacing w:after="120"/>
        <w:jc w:val="both"/>
        <w:rPr>
          <w:rFonts w:cstheme="minorHAnsi"/>
        </w:rPr>
      </w:pPr>
      <w:r w:rsidRPr="00F374FF">
        <w:rPr>
          <w:rFonts w:cstheme="minorHAnsi"/>
        </w:rPr>
        <w:t>Hjørring Kommune har ambitioner om fortsat at have et stærkt og bæredygtigt landbrugserhverv, og derfor skal klimagas</w:t>
      </w:r>
      <w:r w:rsidR="004202A4">
        <w:rPr>
          <w:rFonts w:cstheme="minorHAnsi"/>
        </w:rPr>
        <w:t xml:space="preserve"> </w:t>
      </w:r>
      <w:r w:rsidRPr="00F374FF">
        <w:rPr>
          <w:rFonts w:cstheme="minorHAnsi"/>
        </w:rPr>
        <w:t xml:space="preserve">reduktionen ske gennem en udvikling og omstilling af erhvervet i tæt samarbejde med landbruget og landboforeningerne. Omstillingen skal ikke ske udelukkende i primærerhvervet, men skal bidrage til jobskabelse i relaterede- og følgeerhverv. Hjørring </w:t>
      </w:r>
      <w:r w:rsidR="00DE1691">
        <w:rPr>
          <w:rFonts w:cstheme="minorHAnsi"/>
        </w:rPr>
        <w:t>K</w:t>
      </w:r>
      <w:r w:rsidRPr="00F374FF">
        <w:rPr>
          <w:rFonts w:cstheme="minorHAnsi"/>
        </w:rPr>
        <w:t xml:space="preserve">ommune ser landbruget som en vigtig del af løsningen på klimaudfordringerne. </w:t>
      </w:r>
    </w:p>
    <w:p w14:paraId="71F6446F" w14:textId="77777777" w:rsidR="00EC135C" w:rsidRDefault="00EC135C" w:rsidP="00EC135C">
      <w:pPr>
        <w:pStyle w:val="Overskrift3"/>
        <w:jc w:val="both"/>
      </w:pPr>
      <w:bookmarkStart w:id="16" w:name="_Toc104198327"/>
      <w:r>
        <w:t>2030 målet:</w:t>
      </w:r>
      <w:bookmarkEnd w:id="16"/>
    </w:p>
    <w:p w14:paraId="03E52FDF" w14:textId="05201253" w:rsidR="005A3019" w:rsidRPr="00584078" w:rsidRDefault="005A3019" w:rsidP="00D74953">
      <w:pPr>
        <w:rPr>
          <w:rStyle w:val="Svagfremhvning"/>
        </w:rPr>
      </w:pPr>
      <w:r w:rsidRPr="00584078">
        <w:rPr>
          <w:rStyle w:val="Svagfremhvning"/>
        </w:rPr>
        <w:t>Landbruget har opnået en klimavenlig planteproduktion og har reduceret klimaaftrykket fra dyrene. Brugen af jorden er mere klimavenlig og CO2 udledningen fra lavbundsarealer er reduceret betydeligt</w:t>
      </w:r>
    </w:p>
    <w:p w14:paraId="5FA8DFFF" w14:textId="7C81AC16" w:rsidR="00EC135C" w:rsidRDefault="00EC135C" w:rsidP="00EC135C">
      <w:pPr>
        <w:rPr>
          <w:rStyle w:val="Svagfremhvning"/>
          <w:i w:val="0"/>
          <w:iCs w:val="0"/>
        </w:rPr>
      </w:pPr>
      <w:r>
        <w:rPr>
          <w:rStyle w:val="Svagfremhvning"/>
          <w:i w:val="0"/>
          <w:iCs w:val="0"/>
        </w:rPr>
        <w:t>Målet er understøttet af 2</w:t>
      </w:r>
      <w:r w:rsidR="005A7176">
        <w:rPr>
          <w:rStyle w:val="Svagfremhvning"/>
          <w:i w:val="0"/>
          <w:iCs w:val="0"/>
        </w:rPr>
        <w:t>8</w:t>
      </w:r>
      <w:r>
        <w:rPr>
          <w:rStyle w:val="Svagfremhvning"/>
          <w:i w:val="0"/>
          <w:iCs w:val="0"/>
        </w:rPr>
        <w:t xml:space="preserve"> forskellige handlinger </w:t>
      </w:r>
      <w:hyperlink r:id="rId16" w:history="1">
        <w:r w:rsidR="005A7176" w:rsidRPr="00A43EDB">
          <w:rPr>
            <w:rStyle w:val="Hyperlink"/>
          </w:rPr>
          <w:t>Handlingerne kan læses her.</w:t>
        </w:r>
      </w:hyperlink>
    </w:p>
    <w:p w14:paraId="092050B7" w14:textId="4E21E516" w:rsidR="00BC025D" w:rsidRPr="00010520" w:rsidRDefault="0092357D" w:rsidP="00640ED4">
      <w:pPr>
        <w:pStyle w:val="Overskrift3"/>
        <w:jc w:val="both"/>
      </w:pPr>
      <w:bookmarkStart w:id="17" w:name="_Toc104198328"/>
      <w:r>
        <w:rPr>
          <w:rFonts w:cstheme="minorHAnsi"/>
        </w:rPr>
        <w:t>D</w:t>
      </w:r>
      <w:r w:rsidR="001A617B">
        <w:rPr>
          <w:rFonts w:cstheme="minorHAnsi"/>
        </w:rPr>
        <w:t>e der</w:t>
      </w:r>
      <w:r w:rsidR="00AC3309">
        <w:t xml:space="preserve"> l</w:t>
      </w:r>
      <w:r w:rsidR="00BC025D" w:rsidRPr="00010520">
        <w:t>avbundsarealer</w:t>
      </w:r>
      <w:bookmarkEnd w:id="17"/>
    </w:p>
    <w:p w14:paraId="37C53068" w14:textId="65A6C4A6" w:rsidR="00BC025D" w:rsidRPr="00F374FF" w:rsidRDefault="00BC025D" w:rsidP="00D154F7">
      <w:pPr>
        <w:spacing w:after="120"/>
        <w:jc w:val="both"/>
        <w:rPr>
          <w:rFonts w:cstheme="minorHAnsi"/>
        </w:rPr>
      </w:pPr>
      <w:r w:rsidRPr="00F374FF">
        <w:rPr>
          <w:rFonts w:cstheme="minorHAnsi"/>
        </w:rPr>
        <w:t>Genskabelse af den naturlige hydrologi i ådale og vådområder har et stort potentiale i forhold til reduktion af CO</w:t>
      </w:r>
      <w:r w:rsidRPr="00F374FF">
        <w:rPr>
          <w:rFonts w:cstheme="minorHAnsi"/>
          <w:vertAlign w:val="subscript"/>
        </w:rPr>
        <w:t>2</w:t>
      </w:r>
      <w:r w:rsidRPr="00F374FF">
        <w:rPr>
          <w:rFonts w:cstheme="minorHAnsi"/>
        </w:rPr>
        <w:t xml:space="preserve"> udledning.  Det sker ved at hæve vandstanden i de berørte områder, så jorden bliver vandmættet. Derved reduceres nedbrydningen af den kulstofholdige jord. Arealerne vil i vidt omfang stadig kunne bruges til en eller anden form for drift f.eks. afgræsning eller høslæt i begrænset omfang.  </w:t>
      </w:r>
    </w:p>
    <w:p w14:paraId="5DFBA470" w14:textId="77777777" w:rsidR="00F05176" w:rsidRPr="00F374FF" w:rsidRDefault="00F05176" w:rsidP="00D154F7">
      <w:pPr>
        <w:spacing w:after="120"/>
        <w:jc w:val="both"/>
        <w:rPr>
          <w:rFonts w:cstheme="minorHAnsi"/>
        </w:rPr>
      </w:pPr>
      <w:r w:rsidRPr="00F374FF">
        <w:rPr>
          <w:rFonts w:cstheme="minorHAnsi"/>
        </w:rPr>
        <w:t>Hvor stort et potentiale, der kan realiseres, afhænger af, hvor stor en del der allerede er vandmættet natur uden drift, og at der dermed ikke vil ske en ændring i CO</w:t>
      </w:r>
      <w:r w:rsidRPr="00640ED4">
        <w:rPr>
          <w:rFonts w:cstheme="minorHAnsi"/>
          <w:vertAlign w:val="subscript"/>
        </w:rPr>
        <w:t>2</w:t>
      </w:r>
      <w:r w:rsidRPr="00F374FF">
        <w:rPr>
          <w:rFonts w:cstheme="minorHAnsi"/>
        </w:rPr>
        <w:t>udledningen i forbindelse med en hævning af grundvandsstanden.</w:t>
      </w:r>
    </w:p>
    <w:p w14:paraId="1137749B" w14:textId="40E2969E" w:rsidR="00BC025D" w:rsidRPr="00010520" w:rsidRDefault="00EB06A7" w:rsidP="00640ED4">
      <w:pPr>
        <w:pStyle w:val="Overskrift3"/>
        <w:jc w:val="both"/>
      </w:pPr>
      <w:bookmarkStart w:id="18" w:name="_Toc104198329"/>
      <w:r>
        <w:t xml:space="preserve">Hvad </w:t>
      </w:r>
      <w:r w:rsidR="001A617B">
        <w:t>kan</w:t>
      </w:r>
      <w:r>
        <w:t xml:space="preserve"> k</w:t>
      </w:r>
      <w:r w:rsidR="00BC025D" w:rsidRPr="00010520">
        <w:t>ulstofslagring i jord og planter</w:t>
      </w:r>
      <w:r w:rsidR="001A617B">
        <w:t>?</w:t>
      </w:r>
      <w:bookmarkEnd w:id="18"/>
      <w:r w:rsidR="00BC025D" w:rsidRPr="00010520">
        <w:t xml:space="preserve"> </w:t>
      </w:r>
    </w:p>
    <w:p w14:paraId="178114EF" w14:textId="77777777" w:rsidR="00BC025D" w:rsidRDefault="00BC025D" w:rsidP="00D154F7">
      <w:pPr>
        <w:spacing w:after="120"/>
        <w:jc w:val="both"/>
        <w:rPr>
          <w:rFonts w:cstheme="minorHAnsi"/>
        </w:rPr>
      </w:pPr>
      <w:r w:rsidRPr="00F374FF">
        <w:rPr>
          <w:rFonts w:cstheme="minorHAnsi"/>
        </w:rPr>
        <w:t xml:space="preserve">Jo mere kulstof der bindes i organiske forbindelser i jorden, jo bedre er det for klimaet. Opbygning af kulstof i jorden er derfor en vigtig handling for at nå klimamålene. Der er flere virkemidler: afgrødevalg, udtagning af mineraljorde, skovrejsning, fremstilling af </w:t>
      </w:r>
      <w:proofErr w:type="spellStart"/>
      <w:r w:rsidRPr="00F374FF">
        <w:rPr>
          <w:rFonts w:cstheme="minorHAnsi"/>
        </w:rPr>
        <w:t>biokul</w:t>
      </w:r>
      <w:proofErr w:type="spellEnd"/>
      <w:r w:rsidRPr="00F374FF">
        <w:rPr>
          <w:rFonts w:cstheme="minorHAnsi"/>
        </w:rPr>
        <w:t xml:space="preserve">, mv.  </w:t>
      </w:r>
    </w:p>
    <w:p w14:paraId="4E0CD842" w14:textId="62D814A2" w:rsidR="00BC025D" w:rsidRPr="00F374FF" w:rsidRDefault="00BC025D" w:rsidP="00D154F7">
      <w:pPr>
        <w:spacing w:after="120"/>
        <w:jc w:val="both"/>
      </w:pPr>
      <w:r w:rsidRPr="40DA671B">
        <w:t xml:space="preserve">Når anvendelsen af arealet ændres fra </w:t>
      </w:r>
      <w:proofErr w:type="spellStart"/>
      <w:r w:rsidRPr="40DA671B">
        <w:t>omdrift</w:t>
      </w:r>
      <w:proofErr w:type="spellEnd"/>
      <w:r w:rsidRPr="40DA671B">
        <w:t xml:space="preserve"> til vedvarende eller længerevarende plantedække, sker der en opbygning af kulstof via fotosyntesen i plantematerialet både over og under jorden. Opbygning af kulstof i jorden med disse virkemidler vil i alt bidrage med en reduktion i </w:t>
      </w:r>
      <w:r w:rsidRPr="4E67B627">
        <w:t>CO</w:t>
      </w:r>
      <w:r w:rsidRPr="4E67B627">
        <w:rPr>
          <w:vertAlign w:val="subscript"/>
        </w:rPr>
        <w:t>2</w:t>
      </w:r>
      <w:r w:rsidRPr="40DA671B">
        <w:t xml:space="preserve"> på </w:t>
      </w:r>
      <w:r>
        <w:t>ca. 26</w:t>
      </w:r>
      <w:r w:rsidRPr="40DA671B">
        <w:t xml:space="preserve">.000 tons frem mod 2030. </w:t>
      </w:r>
    </w:p>
    <w:p w14:paraId="4ADF084B" w14:textId="72647B34" w:rsidR="00BC025D" w:rsidRPr="00F374FF" w:rsidRDefault="00BC025D" w:rsidP="006A769E">
      <w:pPr>
        <w:spacing w:after="120"/>
        <w:jc w:val="both"/>
      </w:pPr>
      <w:r w:rsidRPr="32D4CAAA">
        <w:lastRenderedPageBreak/>
        <w:t xml:space="preserve">For at nå klimamålene er det nødvendigt at lagre mere kulstof i jorden, end det sker med ovenstående tiltag. Derfor arbejder Hjørring Kommune, i samarbejde med lokale biogasanlæg, om muligheden for fremstilling af </w:t>
      </w:r>
      <w:proofErr w:type="spellStart"/>
      <w:r w:rsidRPr="32D4CAAA">
        <w:t>biokul</w:t>
      </w:r>
      <w:proofErr w:type="spellEnd"/>
      <w:r w:rsidRPr="32D4CAAA">
        <w:t xml:space="preserve"> af restfibrene efter biogasproduktion. Når fibrene opvarmes, forkuller de samtidigt med at der frigives energi, der kan udnyttes. De forkullede fibre nedbrydes først efter 500-1000 år, når de efterfølgende </w:t>
      </w:r>
      <w:proofErr w:type="spellStart"/>
      <w:r w:rsidRPr="32D4CAAA">
        <w:t>nedmuldes</w:t>
      </w:r>
      <w:proofErr w:type="spellEnd"/>
      <w:r w:rsidRPr="32D4CAAA">
        <w:t xml:space="preserve"> i landbrugsjorden. Det bidrager derfor til en effektiv fjernelse af CO</w:t>
      </w:r>
      <w:r w:rsidRPr="32D4CAAA">
        <w:rPr>
          <w:vertAlign w:val="subscript"/>
        </w:rPr>
        <w:t>2</w:t>
      </w:r>
      <w:r w:rsidRPr="32D4CAAA">
        <w:t xml:space="preserve"> fra regnskabet. Det første pilotprojekt til fremstilling af </w:t>
      </w:r>
      <w:proofErr w:type="spellStart"/>
      <w:r w:rsidRPr="32D4CAAA">
        <w:t>biokul</w:t>
      </w:r>
      <w:proofErr w:type="spellEnd"/>
      <w:r w:rsidRPr="32D4CAAA">
        <w:t xml:space="preserve"> er på tegnebrættet, og Hjørring Kommune forventer at flere af biogasanlæggenes restfibre inden 2030 vil anvendes til </w:t>
      </w:r>
      <w:proofErr w:type="spellStart"/>
      <w:r w:rsidRPr="32D4CAAA">
        <w:t>biokul</w:t>
      </w:r>
      <w:proofErr w:type="spellEnd"/>
      <w:r w:rsidRPr="32D4CAAA">
        <w:t xml:space="preserve">. </w:t>
      </w:r>
    </w:p>
    <w:p w14:paraId="694E0228" w14:textId="03F0EC22" w:rsidR="00BC025D" w:rsidRPr="00926274" w:rsidRDefault="00894305" w:rsidP="00924608">
      <w:pPr>
        <w:pStyle w:val="Overskrift3"/>
        <w:jc w:val="both"/>
      </w:pPr>
      <w:bookmarkStart w:id="19" w:name="_Toc104198330"/>
      <w:r>
        <w:t xml:space="preserve">Og de der </w:t>
      </w:r>
      <w:r w:rsidR="00944319">
        <w:t>v</w:t>
      </w:r>
      <w:r w:rsidR="00BC025D" w:rsidRPr="00926274">
        <w:t>omgasser</w:t>
      </w:r>
      <w:r w:rsidR="00944319">
        <w:t>?</w:t>
      </w:r>
      <w:bookmarkEnd w:id="19"/>
      <w:r w:rsidR="00BC025D" w:rsidRPr="00926274">
        <w:t xml:space="preserve"> </w:t>
      </w:r>
    </w:p>
    <w:p w14:paraId="215A1010" w14:textId="77777777" w:rsidR="00B505F5" w:rsidRPr="00F374FF" w:rsidRDefault="00B505F5" w:rsidP="00B505F5">
      <w:pPr>
        <w:spacing w:after="120"/>
        <w:jc w:val="both"/>
        <w:rPr>
          <w:rFonts w:cstheme="minorHAnsi"/>
        </w:rPr>
      </w:pPr>
      <w:r w:rsidRPr="00F374FF">
        <w:rPr>
          <w:rFonts w:cstheme="minorHAnsi"/>
        </w:rPr>
        <w:t>Reduktion af vomgasser har et stort potentiale i forhold til at nedbringe CO</w:t>
      </w:r>
      <w:r w:rsidRPr="005F13E7">
        <w:rPr>
          <w:rFonts w:cstheme="minorHAnsi"/>
          <w:vertAlign w:val="subscript"/>
        </w:rPr>
        <w:t>2</w:t>
      </w:r>
      <w:r w:rsidRPr="00F374FF">
        <w:rPr>
          <w:rFonts w:cstheme="minorHAnsi"/>
        </w:rPr>
        <w:t xml:space="preserve"> </w:t>
      </w:r>
      <w:proofErr w:type="spellStart"/>
      <w:r w:rsidRPr="00F374FF">
        <w:rPr>
          <w:rFonts w:cstheme="minorHAnsi"/>
        </w:rPr>
        <w:t>ækv</w:t>
      </w:r>
      <w:proofErr w:type="spellEnd"/>
      <w:r w:rsidRPr="00F374FF">
        <w:rPr>
          <w:rFonts w:cstheme="minorHAnsi"/>
        </w:rPr>
        <w:t xml:space="preserve">. Fodringen kan optimeres i forhold til dannelsen af vomgasser, ved tilsætning af kraftfoder og fedt samt anvendelse af letfordøjeligt grovfoder. </w:t>
      </w:r>
    </w:p>
    <w:p w14:paraId="70B59B5C" w14:textId="00103C21" w:rsidR="00BC025D" w:rsidRPr="00F374FF" w:rsidRDefault="00B505F5" w:rsidP="00D154F7">
      <w:pPr>
        <w:spacing w:after="120"/>
        <w:jc w:val="both"/>
        <w:rPr>
          <w:rFonts w:cstheme="minorHAnsi"/>
        </w:rPr>
      </w:pPr>
      <w:r w:rsidRPr="00F374FF">
        <w:rPr>
          <w:rFonts w:cstheme="minorHAnsi"/>
        </w:rPr>
        <w:t xml:space="preserve">En ændret fodring kan dog ikke løse udfordringen alene, så det er nødvendigt at inddrage nye teknologier, der kan mindske metan dannelsen i vommen. </w:t>
      </w:r>
      <w:r w:rsidR="00BC025D" w:rsidRPr="00F374FF">
        <w:rPr>
          <w:rFonts w:cstheme="minorHAnsi"/>
        </w:rPr>
        <w:t>Der tages her udgangspunkt i køer, men metoderne vil kunne anvendes hos alle drøvtyggere. Reduktion af vomgasser har et stort potentiale i forhold til at nedbringe CO</w:t>
      </w:r>
      <w:r w:rsidR="00BC025D" w:rsidRPr="00F374FF">
        <w:rPr>
          <w:rFonts w:cstheme="minorHAnsi"/>
          <w:vertAlign w:val="subscript"/>
        </w:rPr>
        <w:t xml:space="preserve">2 </w:t>
      </w:r>
      <w:proofErr w:type="spellStart"/>
      <w:r w:rsidR="00BC025D" w:rsidRPr="00F374FF">
        <w:rPr>
          <w:rFonts w:cstheme="minorHAnsi"/>
        </w:rPr>
        <w:t>ækv</w:t>
      </w:r>
      <w:proofErr w:type="spellEnd"/>
      <w:r w:rsidR="00BC025D" w:rsidRPr="00F374FF">
        <w:rPr>
          <w:rFonts w:cstheme="minorHAnsi"/>
        </w:rPr>
        <w:t xml:space="preserve">. På nuværende tidspunkt er der ikke nogen virkemidler, der kan bidrage til en effektiv reduktion. Der er dog flere teknologier på bedding, og her har man store forventninger til tilsætning af 3 </w:t>
      </w:r>
      <w:proofErr w:type="spellStart"/>
      <w:r w:rsidR="00BC025D" w:rsidRPr="00F374FF">
        <w:rPr>
          <w:rFonts w:cstheme="minorHAnsi"/>
        </w:rPr>
        <w:t>nitro</w:t>
      </w:r>
      <w:proofErr w:type="spellEnd"/>
      <w:r w:rsidR="00BC025D" w:rsidRPr="00F374FF">
        <w:rPr>
          <w:rFonts w:cstheme="minorHAnsi"/>
        </w:rPr>
        <w:t>-</w:t>
      </w:r>
      <w:proofErr w:type="spellStart"/>
      <w:r w:rsidR="00BC025D" w:rsidRPr="00F374FF">
        <w:rPr>
          <w:rFonts w:cstheme="minorHAnsi"/>
        </w:rPr>
        <w:t>oxy</w:t>
      </w:r>
      <w:proofErr w:type="spellEnd"/>
      <w:r w:rsidR="00BC025D" w:rsidRPr="00F374FF">
        <w:rPr>
          <w:rFonts w:cstheme="minorHAnsi"/>
        </w:rPr>
        <w:t xml:space="preserve">-propanol (3NOP) og fodring med tang.   </w:t>
      </w:r>
    </w:p>
    <w:p w14:paraId="22573F7F" w14:textId="5E4B2736" w:rsidR="00BC025D" w:rsidRDefault="00BC025D" w:rsidP="00D154F7">
      <w:pPr>
        <w:spacing w:after="120"/>
        <w:jc w:val="both"/>
        <w:rPr>
          <w:rFonts w:cstheme="minorHAnsi"/>
        </w:rPr>
      </w:pPr>
      <w:r w:rsidRPr="00F374FF">
        <w:rPr>
          <w:rFonts w:cstheme="minorHAnsi"/>
        </w:rPr>
        <w:t>3NOP er et foderadditiv, der kan nedsætte køernes metan</w:t>
      </w:r>
      <w:r w:rsidR="000F2BB2">
        <w:rPr>
          <w:rFonts w:cstheme="minorHAnsi"/>
        </w:rPr>
        <w:t xml:space="preserve"> </w:t>
      </w:r>
      <w:r w:rsidRPr="00F374FF">
        <w:rPr>
          <w:rFonts w:cstheme="minorHAnsi"/>
        </w:rPr>
        <w:t xml:space="preserve">udledning med op til 30%. Forventningen er, at 90% af køerne vil få tilsat 3NOP i foderet i 2030. Ved at tilsætte visse tangarter i køernes foder har forsøg ved Århus Universitet vist en reduktion af metan på op til 50%. Tang har den fordel, af det formentlig kan anvendes på økologiske bedrifter. Det forventes at 90% af køerne vil få tilsat tang i foderet i 2030. Det vides ikke, om kombinationen af de to beskrevne virkemidler vil give en anderledes effekt.  </w:t>
      </w:r>
      <w:r w:rsidRPr="00F374FF">
        <w:rPr>
          <w:rFonts w:eastAsia="Times New Roman" w:cstheme="minorHAnsi"/>
        </w:rPr>
        <w:t xml:space="preserve"> </w:t>
      </w:r>
      <w:r w:rsidRPr="00F374FF">
        <w:rPr>
          <w:rFonts w:cstheme="minorHAnsi"/>
        </w:rPr>
        <w:t xml:space="preserve"> </w:t>
      </w:r>
    </w:p>
    <w:p w14:paraId="73CF92F0" w14:textId="13D76D5C" w:rsidR="005563AA" w:rsidRPr="00F374FF" w:rsidRDefault="005563AA" w:rsidP="005563AA">
      <w:pPr>
        <w:spacing w:after="120"/>
        <w:jc w:val="both"/>
      </w:pPr>
      <w:r w:rsidRPr="616059BB">
        <w:t>Ud over d</w:t>
      </w:r>
      <w:r w:rsidR="000D5E85" w:rsidRPr="616059BB">
        <w:t>isse</w:t>
      </w:r>
      <w:r w:rsidRPr="616059BB">
        <w:t xml:space="preserve"> tiltag arbejdes der med andre metoder hvorpå metan</w:t>
      </w:r>
      <w:r w:rsidR="000F2BB2" w:rsidRPr="616059BB">
        <w:t xml:space="preserve"> </w:t>
      </w:r>
      <w:r w:rsidRPr="616059BB">
        <w:t xml:space="preserve">udledning fra kvæg og andre drøvtyggere kan minimeres. Der forskes i et ”stof X” der har vist resultater hvor </w:t>
      </w:r>
      <w:r w:rsidR="00426AAE" w:rsidRPr="616059BB">
        <w:t>koens metan</w:t>
      </w:r>
      <w:r w:rsidR="000F2BB2" w:rsidRPr="616059BB">
        <w:t xml:space="preserve"> </w:t>
      </w:r>
      <w:r w:rsidR="00426AAE" w:rsidRPr="616059BB">
        <w:t>udledning</w:t>
      </w:r>
      <w:r w:rsidRPr="616059BB">
        <w:t xml:space="preserve"> reduceres med 100 %. Stoffet X er forsat i forsøgsfasen, så der kan ikke siges noget om hvornår dette kan tilsættes koens foder, men forskerne forudser af køerne i 2050 er i nærheden af klimaneutralt. Yderligere er der flere internationale forskere i gang med at finde en løsning på køernes metan</w:t>
      </w:r>
      <w:r w:rsidR="000F2BB2" w:rsidRPr="616059BB">
        <w:t xml:space="preserve"> </w:t>
      </w:r>
      <w:r w:rsidRPr="616059BB">
        <w:t xml:space="preserve">udledning. </w:t>
      </w:r>
    </w:p>
    <w:p w14:paraId="082BA789" w14:textId="77777777" w:rsidR="00BC025D" w:rsidRPr="00926274" w:rsidRDefault="00BC025D" w:rsidP="00924608">
      <w:pPr>
        <w:pStyle w:val="Overskrift3"/>
        <w:jc w:val="both"/>
      </w:pPr>
      <w:bookmarkStart w:id="20" w:name="_Toc104198331"/>
      <w:r w:rsidRPr="00926274">
        <w:t>Opbevaring og anvendelse af husdyrgødning</w:t>
      </w:r>
      <w:bookmarkEnd w:id="20"/>
      <w:r w:rsidRPr="00926274">
        <w:t xml:space="preserve">  </w:t>
      </w:r>
    </w:p>
    <w:p w14:paraId="0DC6E653" w14:textId="77777777" w:rsidR="00BC025D" w:rsidRPr="00F374FF" w:rsidRDefault="00BC025D" w:rsidP="003E7A54">
      <w:pPr>
        <w:spacing w:after="0"/>
        <w:jc w:val="both"/>
        <w:rPr>
          <w:rFonts w:cstheme="minorHAnsi"/>
        </w:rPr>
      </w:pPr>
      <w:r w:rsidRPr="00F374FF">
        <w:rPr>
          <w:rFonts w:cstheme="minorHAnsi"/>
        </w:rPr>
        <w:t>Ved at</w:t>
      </w:r>
      <w:r w:rsidRPr="00F374FF">
        <w:rPr>
          <w:rFonts w:cstheme="minorHAnsi"/>
          <w:color w:val="2F5496"/>
        </w:rPr>
        <w:t xml:space="preserve"> </w:t>
      </w:r>
      <w:r w:rsidRPr="00F374FF">
        <w:rPr>
          <w:rFonts w:cstheme="minorHAnsi"/>
        </w:rPr>
        <w:t>opbevare og anvende husdyrgødning på en anden måde kan dette reducere udledning af CO</w:t>
      </w:r>
      <w:r w:rsidRPr="00F374FF">
        <w:rPr>
          <w:rFonts w:cstheme="minorHAnsi"/>
          <w:vertAlign w:val="subscript"/>
        </w:rPr>
        <w:t>2</w:t>
      </w:r>
      <w:r w:rsidRPr="00F374FF">
        <w:rPr>
          <w:rFonts w:cstheme="minorHAnsi"/>
        </w:rPr>
        <w:t xml:space="preserve">. Nogle af disse metoder er:  </w:t>
      </w:r>
    </w:p>
    <w:p w14:paraId="227EB06E" w14:textId="77777777" w:rsidR="00BC025D" w:rsidRPr="00926274" w:rsidRDefault="00BC025D" w:rsidP="00924608">
      <w:pPr>
        <w:pStyle w:val="Listeafsnit"/>
        <w:numPr>
          <w:ilvl w:val="0"/>
          <w:numId w:val="13"/>
        </w:numPr>
        <w:spacing w:after="120"/>
        <w:jc w:val="both"/>
        <w:rPr>
          <w:rFonts w:cstheme="minorHAnsi"/>
        </w:rPr>
      </w:pPr>
      <w:r w:rsidRPr="00926274">
        <w:rPr>
          <w:rFonts w:cstheme="minorHAnsi"/>
        </w:rPr>
        <w:t xml:space="preserve">afgasning af husdyrgødning </w:t>
      </w:r>
    </w:p>
    <w:p w14:paraId="7143413A" w14:textId="77777777" w:rsidR="00BC025D" w:rsidRPr="00926274" w:rsidRDefault="00BC025D" w:rsidP="00924608">
      <w:pPr>
        <w:pStyle w:val="Listeafsnit"/>
        <w:numPr>
          <w:ilvl w:val="0"/>
          <w:numId w:val="13"/>
        </w:numPr>
        <w:spacing w:after="120"/>
        <w:jc w:val="both"/>
        <w:rPr>
          <w:rFonts w:cstheme="minorHAnsi"/>
        </w:rPr>
      </w:pPr>
      <w:r w:rsidRPr="00926274">
        <w:rPr>
          <w:rFonts w:cstheme="minorHAnsi"/>
        </w:rPr>
        <w:t xml:space="preserve">overdækning af gyllebeholdere </w:t>
      </w:r>
    </w:p>
    <w:p w14:paraId="3C2A4309" w14:textId="77777777" w:rsidR="00BC025D" w:rsidRPr="00926274" w:rsidRDefault="00BC025D" w:rsidP="00924608">
      <w:pPr>
        <w:pStyle w:val="Listeafsnit"/>
        <w:numPr>
          <w:ilvl w:val="0"/>
          <w:numId w:val="13"/>
        </w:numPr>
        <w:spacing w:after="120"/>
        <w:jc w:val="both"/>
        <w:rPr>
          <w:rFonts w:cstheme="minorHAnsi"/>
        </w:rPr>
      </w:pPr>
      <w:r w:rsidRPr="00926274">
        <w:rPr>
          <w:rFonts w:cstheme="minorHAnsi"/>
        </w:rPr>
        <w:t xml:space="preserve">gyllekøling </w:t>
      </w:r>
    </w:p>
    <w:p w14:paraId="3C5A7893" w14:textId="77777777" w:rsidR="00BC025D" w:rsidRPr="00926274" w:rsidRDefault="00BC025D" w:rsidP="00924608">
      <w:pPr>
        <w:pStyle w:val="Listeafsnit"/>
        <w:numPr>
          <w:ilvl w:val="0"/>
          <w:numId w:val="13"/>
        </w:numPr>
        <w:spacing w:after="120"/>
        <w:jc w:val="both"/>
        <w:rPr>
          <w:rFonts w:cstheme="minorHAnsi"/>
        </w:rPr>
      </w:pPr>
      <w:r w:rsidRPr="00926274">
        <w:rPr>
          <w:rFonts w:cstheme="minorHAnsi"/>
        </w:rPr>
        <w:t xml:space="preserve">luftrensning </w:t>
      </w:r>
    </w:p>
    <w:p w14:paraId="75D0841A" w14:textId="77777777" w:rsidR="00BC025D" w:rsidRPr="00926274" w:rsidRDefault="00BC025D" w:rsidP="00924608">
      <w:pPr>
        <w:pStyle w:val="Listeafsnit"/>
        <w:numPr>
          <w:ilvl w:val="0"/>
          <w:numId w:val="13"/>
        </w:numPr>
        <w:spacing w:after="120"/>
        <w:jc w:val="both"/>
        <w:rPr>
          <w:rFonts w:cstheme="minorHAnsi"/>
        </w:rPr>
      </w:pPr>
      <w:r w:rsidRPr="00926274">
        <w:rPr>
          <w:rFonts w:cstheme="minorHAnsi"/>
        </w:rPr>
        <w:t xml:space="preserve">reduceret jordbearbejdning.  </w:t>
      </w:r>
    </w:p>
    <w:p w14:paraId="5B68DE71" w14:textId="6FB87251" w:rsidR="00BC025D" w:rsidRPr="00F374FF" w:rsidRDefault="00BC025D" w:rsidP="00D154F7">
      <w:pPr>
        <w:spacing w:after="120"/>
        <w:jc w:val="both"/>
      </w:pPr>
      <w:r w:rsidRPr="40FC2B38">
        <w:t>Samlet set er forventningen at dette vil kunne bidrage med en reduktion på 23.000 tons CO</w:t>
      </w:r>
      <w:r w:rsidRPr="40FC2B38">
        <w:rPr>
          <w:vertAlign w:val="subscript"/>
        </w:rPr>
        <w:t>2</w:t>
      </w:r>
      <w:r w:rsidRPr="40FC2B38">
        <w:t xml:space="preserve">. </w:t>
      </w:r>
      <w:r w:rsidRPr="40FC2B38">
        <w:rPr>
          <w:rFonts w:eastAsia="Times New Roman"/>
        </w:rPr>
        <w:t xml:space="preserve"> </w:t>
      </w:r>
    </w:p>
    <w:p w14:paraId="47497C02" w14:textId="3F8FE816" w:rsidR="00462817" w:rsidRPr="00F374FF" w:rsidRDefault="00462817" w:rsidP="003D5060">
      <w:pPr>
        <w:pStyle w:val="Overskrift3"/>
        <w:jc w:val="both"/>
      </w:pPr>
      <w:bookmarkStart w:id="21" w:name="_Toc104198332"/>
      <w:r w:rsidRPr="00F374FF">
        <w:t>Handlinger og tiltag</w:t>
      </w:r>
      <w:bookmarkEnd w:id="21"/>
      <w:r w:rsidRPr="00F374FF">
        <w:t xml:space="preserve"> </w:t>
      </w:r>
    </w:p>
    <w:p w14:paraId="00571E64" w14:textId="0B3FC8DD" w:rsidR="00556999" w:rsidRPr="00556999" w:rsidRDefault="00556999" w:rsidP="003D5060">
      <w:pPr>
        <w:jc w:val="both"/>
        <w:rPr>
          <w:rStyle w:val="Overskrift4Tegn"/>
          <w:i w:val="0"/>
          <w:iCs w:val="0"/>
        </w:rPr>
      </w:pPr>
      <w:r w:rsidRPr="00C91E69">
        <w:t xml:space="preserve">Handlinger og tiltag </w:t>
      </w:r>
      <w:r w:rsidR="00894305" w:rsidRPr="00C91E69">
        <w:t xml:space="preserve">primært inden for </w:t>
      </w:r>
      <w:r w:rsidR="00944319" w:rsidRPr="00C91E69">
        <w:t>4</w:t>
      </w:r>
      <w:r w:rsidR="00894305" w:rsidRPr="00C91E69">
        <w:t xml:space="preserve"> områder</w:t>
      </w:r>
      <w:r w:rsidR="00894305">
        <w:rPr>
          <w:rStyle w:val="Overskrift4Tegn"/>
          <w:i w:val="0"/>
          <w:iCs w:val="0"/>
        </w:rPr>
        <w:t>.</w:t>
      </w:r>
    </w:p>
    <w:p w14:paraId="69273928" w14:textId="6857835B" w:rsidR="00462817" w:rsidRPr="00162C27" w:rsidRDefault="00462817" w:rsidP="00162C27">
      <w:pPr>
        <w:pStyle w:val="Overskrift4"/>
      </w:pPr>
      <w:r w:rsidRPr="00162C27">
        <w:rPr>
          <w:rStyle w:val="Overskrift4Tegn"/>
          <w:i/>
          <w:iCs/>
        </w:rPr>
        <w:t>Lavbundsarealer</w:t>
      </w:r>
      <w:r w:rsidRPr="00162C27">
        <w:t>:</w:t>
      </w:r>
    </w:p>
    <w:p w14:paraId="354FCAD3" w14:textId="3557842B" w:rsidR="00782444" w:rsidRDefault="00782444" w:rsidP="00D154F7">
      <w:pPr>
        <w:spacing w:after="120"/>
        <w:jc w:val="both"/>
      </w:pPr>
      <w:r w:rsidRPr="0BADB585">
        <w:t xml:space="preserve">I Hjørring Kommune er der ca. </w:t>
      </w:r>
      <w:r>
        <w:t>4.318</w:t>
      </w:r>
      <w:r w:rsidRPr="0BADB585">
        <w:t xml:space="preserve"> ha med et kulstofindhold over 6%. Der er potentiale til</w:t>
      </w:r>
      <w:r w:rsidR="00EE4AD0" w:rsidRPr="0BADB585">
        <w:t>,</w:t>
      </w:r>
      <w:r w:rsidRPr="0BADB585">
        <w:t xml:space="preserve"> </w:t>
      </w:r>
      <w:r w:rsidRPr="6F3B73B1">
        <w:t>frem mod 2030</w:t>
      </w:r>
      <w:r w:rsidRPr="0BADB585">
        <w:t xml:space="preserve">, at </w:t>
      </w:r>
      <w:r w:rsidR="00EE4AD0" w:rsidRPr="0BADB585">
        <w:t>udtage</w:t>
      </w:r>
      <w:r w:rsidRPr="0BADB585">
        <w:t xml:space="preserve"> </w:t>
      </w:r>
      <w:r w:rsidRPr="422C485F">
        <w:t>ca. 50% af</w:t>
      </w:r>
      <w:r w:rsidRPr="0BADB585">
        <w:t xml:space="preserve"> lavbundsareal med et kulstofindhold på over 6%, de</w:t>
      </w:r>
      <w:r w:rsidR="00862BCB" w:rsidRPr="0BADB585">
        <w:t>t</w:t>
      </w:r>
      <w:r w:rsidRPr="0BADB585">
        <w:t xml:space="preserve"> vil give en effekt på omkring </w:t>
      </w:r>
      <w:r>
        <w:t>49</w:t>
      </w:r>
      <w:r w:rsidRPr="0B490A74">
        <w:t>.000</w:t>
      </w:r>
      <w:r w:rsidRPr="0BADB585">
        <w:t xml:space="preserve"> tons CO</w:t>
      </w:r>
      <w:r w:rsidRPr="0BADB585">
        <w:rPr>
          <w:vertAlign w:val="subscript"/>
        </w:rPr>
        <w:t>2</w:t>
      </w:r>
      <w:r w:rsidRPr="0BADB585">
        <w:t xml:space="preserve"> </w:t>
      </w:r>
      <w:r w:rsidRPr="4E81A7D2">
        <w:t>i 2030.</w:t>
      </w:r>
      <w:r>
        <w:t xml:space="preserve"> Den sidst halvdel skal udtages inden 2050.</w:t>
      </w:r>
    </w:p>
    <w:p w14:paraId="7BC0C345" w14:textId="12D5A9EF" w:rsidR="00782444" w:rsidRPr="00782444" w:rsidRDefault="007F3446" w:rsidP="003D5060">
      <w:pPr>
        <w:jc w:val="both"/>
      </w:pPr>
      <w:r w:rsidRPr="183F5513">
        <w:lastRenderedPageBreak/>
        <w:t xml:space="preserve">Konkret kunne det ske ved multifunktionel jordfordeling eller ved projekter om udtagning af lavbundsarealer. Der er et multifunktionelle jordfordelingers projekt i gang i Bjergby Astrup-Slotved og </w:t>
      </w:r>
      <w:r w:rsidR="001A0D4B" w:rsidRPr="183F5513">
        <w:t>et lavbundsprojekt</w:t>
      </w:r>
      <w:r w:rsidRPr="183F5513">
        <w:t xml:space="preserve"> i Ilbro Enge. Men vi skal, sammen med landbruget og lodsejere, finde flere projekter hvis målet om udtagning af </w:t>
      </w:r>
      <w:r>
        <w:t>6.682</w:t>
      </w:r>
      <w:r w:rsidRPr="183F5513">
        <w:t xml:space="preserve"> ha lavbundsjord skal nås.</w:t>
      </w:r>
    </w:p>
    <w:p w14:paraId="6A33D5FF" w14:textId="77777777" w:rsidR="00462817" w:rsidRPr="00F374FF" w:rsidRDefault="00462817" w:rsidP="003D5060">
      <w:pPr>
        <w:pStyle w:val="Overskrift4"/>
        <w:jc w:val="both"/>
      </w:pPr>
      <w:r w:rsidRPr="00F374FF">
        <w:t>Kulstofslagring i jord og planter</w:t>
      </w:r>
    </w:p>
    <w:p w14:paraId="25B3E7D4" w14:textId="0CAC348D" w:rsidR="00462817" w:rsidRPr="00F374FF" w:rsidRDefault="00462817" w:rsidP="00D154F7">
      <w:pPr>
        <w:spacing w:after="120"/>
        <w:jc w:val="both"/>
        <w:rPr>
          <w:rFonts w:cstheme="minorHAnsi"/>
        </w:rPr>
      </w:pPr>
      <w:r w:rsidRPr="00F374FF">
        <w:rPr>
          <w:rFonts w:cstheme="minorHAnsi"/>
        </w:rPr>
        <w:t>Målet nås ved at Hjørring Kommune går forrest med at omlægge driften af egne arealer</w:t>
      </w:r>
      <w:r w:rsidR="000676C5">
        <w:rPr>
          <w:rFonts w:cstheme="minorHAnsi"/>
        </w:rPr>
        <w:t xml:space="preserve">. </w:t>
      </w:r>
      <w:r w:rsidR="009C0320">
        <w:rPr>
          <w:rFonts w:cstheme="minorHAnsi"/>
        </w:rPr>
        <w:t>V</w:t>
      </w:r>
      <w:r w:rsidR="000676C5">
        <w:rPr>
          <w:rFonts w:cstheme="minorHAnsi"/>
        </w:rPr>
        <w:t>ed</w:t>
      </w:r>
      <w:r w:rsidRPr="00F374FF">
        <w:rPr>
          <w:rFonts w:cstheme="minorHAnsi"/>
        </w:rPr>
        <w:t xml:space="preserve"> at Hjørring Kommune med samarbejdspartneren LandboNord, arbejder for at lokale landmænd omlægger driften på egnede arealer. Sammen med landbruget og landboforeninger fortsættes kampagnen, hvor 3 % af agerjorden udlægges midlertidigt som natur samtidig med, at der kan søges støtteordninger hjem.</w:t>
      </w:r>
    </w:p>
    <w:p w14:paraId="02B8C93C" w14:textId="2185F32E" w:rsidR="00462817" w:rsidRPr="00F374FF" w:rsidRDefault="00462817" w:rsidP="00D154F7">
      <w:pPr>
        <w:spacing w:after="120"/>
        <w:jc w:val="both"/>
      </w:pPr>
      <w:r w:rsidRPr="3CB09E17">
        <w:t xml:space="preserve">Sammen med afgasning af hovedparten af husdyrgødningen, vil Hjørring Kommunes samarbejdsaftale med biogasbranchen i Hjørring Kommune, bidrage til at nå målsætningen om lagring af </w:t>
      </w:r>
      <w:r>
        <w:t>37</w:t>
      </w:r>
      <w:r w:rsidRPr="3CB09E17">
        <w:t>.000 ton CO</w:t>
      </w:r>
      <w:r w:rsidRPr="3CB09E17">
        <w:rPr>
          <w:vertAlign w:val="subscript"/>
        </w:rPr>
        <w:t>2</w:t>
      </w:r>
      <w:r w:rsidRPr="3CB09E17">
        <w:t xml:space="preserve"> i </w:t>
      </w:r>
      <w:proofErr w:type="spellStart"/>
      <w:r w:rsidRPr="3CB09E17">
        <w:t>biokul</w:t>
      </w:r>
      <w:proofErr w:type="spellEnd"/>
      <w:r w:rsidRPr="3CB09E17">
        <w:t xml:space="preserve"> i 2030.</w:t>
      </w:r>
    </w:p>
    <w:p w14:paraId="060CAE69" w14:textId="0CA76443" w:rsidR="00462817" w:rsidRPr="00F374FF" w:rsidRDefault="00462817" w:rsidP="00D154F7">
      <w:pPr>
        <w:spacing w:after="120"/>
        <w:jc w:val="both"/>
      </w:pPr>
      <w:r w:rsidRPr="0DF96B35">
        <w:t xml:space="preserve">Samlet set vil kulstoflagring i jorden og planter bidrage med op til </w:t>
      </w:r>
      <w:r>
        <w:t>74</w:t>
      </w:r>
      <w:r w:rsidRPr="0DF96B35">
        <w:t>.000 til CO</w:t>
      </w:r>
      <w:r w:rsidRPr="0DF96B35">
        <w:rPr>
          <w:vertAlign w:val="subscript"/>
        </w:rPr>
        <w:t>2</w:t>
      </w:r>
      <w:r w:rsidRPr="0DF96B35">
        <w:t xml:space="preserve"> </w:t>
      </w:r>
      <w:proofErr w:type="spellStart"/>
      <w:r w:rsidRPr="0DF96B35">
        <w:t>ækv</w:t>
      </w:r>
      <w:proofErr w:type="spellEnd"/>
      <w:r w:rsidRPr="0DF96B35">
        <w:t xml:space="preserve"> frem mod 2050. </w:t>
      </w:r>
    </w:p>
    <w:p w14:paraId="2F8B9AAF" w14:textId="77777777" w:rsidR="00462817" w:rsidRPr="00F374FF" w:rsidRDefault="00462817" w:rsidP="003E7A54">
      <w:pPr>
        <w:pStyle w:val="Overskrift4"/>
      </w:pPr>
      <w:r w:rsidRPr="00F374FF">
        <w:t>Reduktion af vomgasser</w:t>
      </w:r>
    </w:p>
    <w:p w14:paraId="29DB1D8D" w14:textId="7612A30F" w:rsidR="00462817" w:rsidRPr="00F374FF" w:rsidRDefault="00462817" w:rsidP="00D154F7">
      <w:pPr>
        <w:spacing w:after="120"/>
        <w:jc w:val="both"/>
      </w:pPr>
      <w:r w:rsidRPr="0DF96B35">
        <w:t xml:space="preserve">Hjørring </w:t>
      </w:r>
      <w:r w:rsidR="00801CCC" w:rsidRPr="0DF96B35">
        <w:t>K</w:t>
      </w:r>
      <w:r w:rsidRPr="0DF96B35">
        <w:t xml:space="preserve">ommune forventer at 45% af køerne vil få tilsat et </w:t>
      </w:r>
      <w:r w:rsidR="003D5060" w:rsidRPr="0DF96B35">
        <w:t>metan reducerende</w:t>
      </w:r>
      <w:r w:rsidRPr="0DF96B35">
        <w:t xml:space="preserve"> stof i foderet i 2030, hvilket vil give en reduktion på ca. </w:t>
      </w:r>
      <w:r w:rsidR="001015C9">
        <w:t>9</w:t>
      </w:r>
      <w:r w:rsidRPr="0DF96B35">
        <w:t xml:space="preserve">.500 ton </w:t>
      </w:r>
      <w:r w:rsidR="002E2F96" w:rsidRPr="0DF96B35">
        <w:t>CO</w:t>
      </w:r>
      <w:r w:rsidR="002E2F96" w:rsidRPr="0DF96B35">
        <w:rPr>
          <w:vertAlign w:val="subscript"/>
        </w:rPr>
        <w:t>2</w:t>
      </w:r>
      <w:r w:rsidRPr="0DF96B35">
        <w:t xml:space="preserve">  </w:t>
      </w:r>
    </w:p>
    <w:p w14:paraId="0AC88428" w14:textId="4B09CB33" w:rsidR="00462817" w:rsidRDefault="00462817" w:rsidP="00D154F7">
      <w:pPr>
        <w:spacing w:after="120"/>
        <w:jc w:val="both"/>
        <w:rPr>
          <w:rFonts w:cstheme="minorHAnsi"/>
        </w:rPr>
      </w:pPr>
      <w:r w:rsidRPr="00F374FF">
        <w:rPr>
          <w:rFonts w:cstheme="minorHAnsi"/>
        </w:rPr>
        <w:t xml:space="preserve">Hjørring </w:t>
      </w:r>
      <w:r w:rsidR="00801CCC">
        <w:rPr>
          <w:rFonts w:cstheme="minorHAnsi"/>
        </w:rPr>
        <w:t>K</w:t>
      </w:r>
      <w:r w:rsidRPr="00F374FF">
        <w:rPr>
          <w:rFonts w:cstheme="minorHAnsi"/>
        </w:rPr>
        <w:t xml:space="preserve">ommune vil gennem </w:t>
      </w:r>
      <w:r w:rsidR="004D127D">
        <w:rPr>
          <w:rFonts w:cstheme="minorHAnsi"/>
        </w:rPr>
        <w:t>vores</w:t>
      </w:r>
      <w:r w:rsidR="004D127D" w:rsidRPr="00F374FF">
        <w:rPr>
          <w:rFonts w:cstheme="minorHAnsi"/>
        </w:rPr>
        <w:t xml:space="preserve"> </w:t>
      </w:r>
      <w:r w:rsidRPr="00F374FF">
        <w:rPr>
          <w:rFonts w:cstheme="minorHAnsi"/>
        </w:rPr>
        <w:t>regelmæssige miljøtilsyn formidle den kendte viden til landmænd</w:t>
      </w:r>
      <w:r w:rsidR="00100ABB">
        <w:rPr>
          <w:rFonts w:cstheme="minorHAnsi"/>
        </w:rPr>
        <w:t xml:space="preserve">. Der er </w:t>
      </w:r>
      <w:r w:rsidRPr="00F374FF">
        <w:rPr>
          <w:rFonts w:cstheme="minorHAnsi"/>
        </w:rPr>
        <w:t>forventning om at der vil komme et lovkrav om tilsætning at stoffer i foderet der kan reducere køernes metan</w:t>
      </w:r>
      <w:r w:rsidR="00793DB3">
        <w:rPr>
          <w:rFonts w:cstheme="minorHAnsi"/>
        </w:rPr>
        <w:t xml:space="preserve"> </w:t>
      </w:r>
      <w:r w:rsidRPr="00F374FF">
        <w:rPr>
          <w:rFonts w:cstheme="minorHAnsi"/>
        </w:rPr>
        <w:t xml:space="preserve">udledning. </w:t>
      </w:r>
    </w:p>
    <w:p w14:paraId="02BA7531" w14:textId="77777777" w:rsidR="00162C27" w:rsidRDefault="00162C27" w:rsidP="00162C27">
      <w:pPr>
        <w:pStyle w:val="Overskrift4"/>
      </w:pPr>
      <w:r>
        <w:t>Husdyrgødning</w:t>
      </w:r>
      <w:r w:rsidRPr="00F374FF">
        <w:t xml:space="preserve"> </w:t>
      </w:r>
    </w:p>
    <w:p w14:paraId="7912F41A" w14:textId="7FE52CC8" w:rsidR="00162C27" w:rsidRPr="00F374FF" w:rsidRDefault="00162C27" w:rsidP="00162C27">
      <w:pPr>
        <w:spacing w:after="120"/>
        <w:jc w:val="both"/>
        <w:rPr>
          <w:rFonts w:cstheme="minorHAnsi"/>
        </w:rPr>
      </w:pPr>
      <w:r w:rsidRPr="00F374FF">
        <w:rPr>
          <w:rFonts w:cstheme="minorHAnsi"/>
        </w:rPr>
        <w:t xml:space="preserve">Besparelserne skal findes via dialog, partnerskabsaftaler og konkrete udviklingsprojekter med landbruget og følgeerhverv. Det er muligt, at kommunen på et tidspunkt kommer til </w:t>
      </w:r>
      <w:r w:rsidR="001832C4">
        <w:rPr>
          <w:rFonts w:cstheme="minorHAnsi"/>
        </w:rPr>
        <w:t xml:space="preserve">at </w:t>
      </w:r>
      <w:r w:rsidRPr="00F374FF">
        <w:rPr>
          <w:rFonts w:cstheme="minorHAnsi"/>
        </w:rPr>
        <w:t>stille klimakrav i miljøgodkendelser til husdyrbrug, men sådan er det ikke i dag. Hjørring Kommune har et godt og konstruktivt samarbejde med LandboNord, og næste skridt er, at landmændene i kommunen inviteres til dialogmøder, hvor konkrete idéer kan modnes</w:t>
      </w:r>
    </w:p>
    <w:p w14:paraId="339B276A" w14:textId="77777777" w:rsidR="00CA1A30" w:rsidRDefault="00CA1A30" w:rsidP="00CA1A30">
      <w:pPr>
        <w:pStyle w:val="Overskrift3"/>
        <w:jc w:val="both"/>
      </w:pPr>
      <w:bookmarkStart w:id="22" w:name="_Toc104198333"/>
      <w:r>
        <w:t>Klimaregnskab og manko</w:t>
      </w:r>
      <w:bookmarkEnd w:id="22"/>
    </w:p>
    <w:tbl>
      <w:tblPr>
        <w:tblStyle w:val="Gittertabel1-lys-farve6"/>
        <w:tblpPr w:leftFromText="141" w:rightFromText="141" w:vertAnchor="text" w:horzAnchor="margin" w:tblpXSpec="right" w:tblpY="407"/>
        <w:tblW w:w="6672" w:type="dxa"/>
        <w:tblLook w:val="04A0" w:firstRow="1" w:lastRow="0" w:firstColumn="1" w:lastColumn="0" w:noHBand="0" w:noVBand="1"/>
      </w:tblPr>
      <w:tblGrid>
        <w:gridCol w:w="2557"/>
        <w:gridCol w:w="851"/>
        <w:gridCol w:w="992"/>
        <w:gridCol w:w="1138"/>
        <w:gridCol w:w="1134"/>
      </w:tblGrid>
      <w:tr w:rsidR="00CA1A30" w:rsidRPr="004B3F59" w14:paraId="2D021D83" w14:textId="77777777" w:rsidTr="005B197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7" w:type="dxa"/>
            <w:tcBorders>
              <w:bottom w:val="single" w:sz="4" w:space="0" w:color="C0DAD8" w:themeColor="accent6" w:themeTint="66"/>
            </w:tcBorders>
            <w:noWrap/>
            <w:hideMark/>
          </w:tcPr>
          <w:p w14:paraId="6243D3A4" w14:textId="77777777" w:rsidR="00CA1A30" w:rsidRPr="007E66BB" w:rsidRDefault="00CA1A30"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CO</w:t>
            </w:r>
            <w:r w:rsidRPr="007E66BB">
              <w:rPr>
                <w:rFonts w:eastAsia="Times New Roman" w:cstheme="minorHAnsi"/>
                <w:b w:val="0"/>
                <w:bCs w:val="0"/>
                <w:sz w:val="20"/>
                <w:szCs w:val="20"/>
                <w:vertAlign w:val="subscript"/>
                <w:lang w:eastAsia="da-DK"/>
              </w:rPr>
              <w:t>2</w:t>
            </w:r>
            <w:r w:rsidRPr="007E66BB">
              <w:rPr>
                <w:rFonts w:eastAsia="Times New Roman" w:cstheme="minorHAnsi"/>
                <w:b w:val="0"/>
                <w:bCs w:val="0"/>
                <w:sz w:val="20"/>
                <w:szCs w:val="20"/>
                <w:lang w:eastAsia="da-DK"/>
              </w:rPr>
              <w:t xml:space="preserve">-udledning </w:t>
            </w:r>
          </w:p>
        </w:tc>
        <w:tc>
          <w:tcPr>
            <w:tcW w:w="4115" w:type="dxa"/>
            <w:gridSpan w:val="4"/>
            <w:tcBorders>
              <w:bottom w:val="single" w:sz="4" w:space="0" w:color="C0DAD8" w:themeColor="accent6" w:themeTint="66"/>
            </w:tcBorders>
            <w:noWrap/>
            <w:hideMark/>
          </w:tcPr>
          <w:p w14:paraId="5F1B1504" w14:textId="77777777" w:rsidR="00CA1A30" w:rsidRPr="007E66BB" w:rsidRDefault="00CA1A30" w:rsidP="001E40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1.000 tons CO</w:t>
            </w:r>
            <w:r w:rsidRPr="007E66BB">
              <w:rPr>
                <w:rFonts w:eastAsia="Times New Roman" w:cstheme="minorHAnsi"/>
                <w:b w:val="0"/>
                <w:bCs w:val="0"/>
                <w:sz w:val="20"/>
                <w:szCs w:val="20"/>
                <w:vertAlign w:val="subscript"/>
                <w:lang w:eastAsia="da-DK"/>
              </w:rPr>
              <w:t>2</w:t>
            </w:r>
          </w:p>
        </w:tc>
      </w:tr>
      <w:tr w:rsidR="00CA1A30" w:rsidRPr="004B3F59" w14:paraId="33734692" w14:textId="77777777" w:rsidTr="005B1976">
        <w:trPr>
          <w:trHeight w:val="300"/>
        </w:trPr>
        <w:tc>
          <w:tcPr>
            <w:cnfStyle w:val="001000000000" w:firstRow="0" w:lastRow="0" w:firstColumn="1" w:lastColumn="0" w:oddVBand="0" w:evenVBand="0" w:oddHBand="0" w:evenHBand="0" w:firstRowFirstColumn="0" w:firstRowLastColumn="0" w:lastRowFirstColumn="0" w:lastRowLastColumn="0"/>
            <w:tcW w:w="2557" w:type="dxa"/>
            <w:tcBorders>
              <w:bottom w:val="single" w:sz="18" w:space="0" w:color="C0DAD8" w:themeColor="accent6" w:themeTint="66"/>
            </w:tcBorders>
            <w:noWrap/>
            <w:hideMark/>
          </w:tcPr>
          <w:p w14:paraId="4532E303" w14:textId="77777777" w:rsidR="00CA1A30" w:rsidRPr="007E66BB" w:rsidRDefault="00CA1A30"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w:t>
            </w:r>
          </w:p>
        </w:tc>
        <w:tc>
          <w:tcPr>
            <w:tcW w:w="851" w:type="dxa"/>
            <w:tcBorders>
              <w:bottom w:val="single" w:sz="18" w:space="0" w:color="C0DAD8" w:themeColor="accent6" w:themeTint="66"/>
            </w:tcBorders>
            <w:noWrap/>
            <w:hideMark/>
          </w:tcPr>
          <w:p w14:paraId="4C3BBB50"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1990</w:t>
            </w:r>
          </w:p>
        </w:tc>
        <w:tc>
          <w:tcPr>
            <w:tcW w:w="992" w:type="dxa"/>
            <w:tcBorders>
              <w:bottom w:val="single" w:sz="18" w:space="0" w:color="C0DAD8" w:themeColor="accent6" w:themeTint="66"/>
            </w:tcBorders>
            <w:noWrap/>
            <w:hideMark/>
          </w:tcPr>
          <w:p w14:paraId="2A8DC202"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2018</w:t>
            </w:r>
          </w:p>
        </w:tc>
        <w:tc>
          <w:tcPr>
            <w:tcW w:w="1138" w:type="dxa"/>
            <w:tcBorders>
              <w:bottom w:val="single" w:sz="18" w:space="0" w:color="C0DAD8" w:themeColor="accent6" w:themeTint="66"/>
            </w:tcBorders>
            <w:noWrap/>
            <w:hideMark/>
          </w:tcPr>
          <w:p w14:paraId="1B588751"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2030</w:t>
            </w:r>
          </w:p>
        </w:tc>
        <w:tc>
          <w:tcPr>
            <w:tcW w:w="1134" w:type="dxa"/>
            <w:tcBorders>
              <w:bottom w:val="single" w:sz="18" w:space="0" w:color="C0DAD8" w:themeColor="accent6" w:themeTint="66"/>
            </w:tcBorders>
            <w:noWrap/>
            <w:hideMark/>
          </w:tcPr>
          <w:p w14:paraId="2E4BF7EF"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2050</w:t>
            </w:r>
          </w:p>
        </w:tc>
      </w:tr>
      <w:tr w:rsidR="00CA1A30" w:rsidRPr="004B3F59" w14:paraId="376095C0" w14:textId="77777777" w:rsidTr="005B1976">
        <w:trPr>
          <w:trHeight w:val="288"/>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C0DAD8" w:themeColor="accent6" w:themeTint="66"/>
              <w:bottom w:val="single" w:sz="4" w:space="0" w:color="C0DAD8" w:themeColor="accent6" w:themeTint="66"/>
            </w:tcBorders>
            <w:noWrap/>
          </w:tcPr>
          <w:p w14:paraId="68671219" w14:textId="77777777" w:rsidR="00CA1A30" w:rsidRPr="000C6B01" w:rsidRDefault="00CA1A30" w:rsidP="001E408C">
            <w:pPr>
              <w:rPr>
                <w:rFonts w:eastAsia="Times New Roman" w:cstheme="minorHAnsi"/>
                <w:b w:val="0"/>
                <w:bCs w:val="0"/>
                <w:sz w:val="20"/>
                <w:szCs w:val="20"/>
                <w:lang w:eastAsia="da-DK"/>
              </w:rPr>
            </w:pPr>
            <w:r w:rsidRPr="000C6B01">
              <w:rPr>
                <w:rFonts w:eastAsia="Times New Roman" w:cstheme="minorHAnsi"/>
                <w:b w:val="0"/>
                <w:bCs w:val="0"/>
                <w:sz w:val="20"/>
                <w:szCs w:val="20"/>
                <w:lang w:eastAsia="da-DK"/>
              </w:rPr>
              <w:t>D</w:t>
            </w:r>
            <w:r w:rsidRPr="003B3AAC">
              <w:rPr>
                <w:rFonts w:eastAsia="Times New Roman" w:cstheme="minorHAnsi"/>
                <w:b w:val="0"/>
                <w:bCs w:val="0"/>
                <w:sz w:val="20"/>
                <w:szCs w:val="20"/>
                <w:lang w:eastAsia="da-DK"/>
              </w:rPr>
              <w:t>yrehold</w:t>
            </w:r>
          </w:p>
        </w:tc>
        <w:tc>
          <w:tcPr>
            <w:tcW w:w="851" w:type="dxa"/>
            <w:tcBorders>
              <w:top w:val="single" w:sz="18" w:space="0" w:color="C0DAD8" w:themeColor="accent6" w:themeTint="66"/>
              <w:bottom w:val="single" w:sz="4" w:space="0" w:color="C0DAD8" w:themeColor="accent6" w:themeTint="66"/>
            </w:tcBorders>
            <w:noWrap/>
          </w:tcPr>
          <w:p w14:paraId="552E38B9"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265</w:t>
            </w:r>
          </w:p>
        </w:tc>
        <w:tc>
          <w:tcPr>
            <w:tcW w:w="992" w:type="dxa"/>
            <w:tcBorders>
              <w:top w:val="single" w:sz="18" w:space="0" w:color="C0DAD8" w:themeColor="accent6" w:themeTint="66"/>
              <w:bottom w:val="single" w:sz="4" w:space="0" w:color="C0DAD8" w:themeColor="accent6" w:themeTint="66"/>
            </w:tcBorders>
            <w:noWrap/>
          </w:tcPr>
          <w:p w14:paraId="694303C5"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259</w:t>
            </w:r>
          </w:p>
        </w:tc>
        <w:tc>
          <w:tcPr>
            <w:tcW w:w="1138" w:type="dxa"/>
            <w:tcBorders>
              <w:top w:val="single" w:sz="18" w:space="0" w:color="C0DAD8" w:themeColor="accent6" w:themeTint="66"/>
              <w:bottom w:val="single" w:sz="4" w:space="0" w:color="C0DAD8" w:themeColor="accent6" w:themeTint="66"/>
            </w:tcBorders>
            <w:noWrap/>
          </w:tcPr>
          <w:p w14:paraId="4AF4925A" w14:textId="262E6C76"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sidRPr="0DF96B35">
              <w:rPr>
                <w:rFonts w:eastAsia="Times New Roman"/>
                <w:sz w:val="20"/>
                <w:szCs w:val="20"/>
                <w:lang w:eastAsia="da-DK"/>
              </w:rPr>
              <w:t>245</w:t>
            </w:r>
          </w:p>
        </w:tc>
        <w:tc>
          <w:tcPr>
            <w:tcW w:w="1134" w:type="dxa"/>
            <w:tcBorders>
              <w:top w:val="single" w:sz="18" w:space="0" w:color="C0DAD8" w:themeColor="accent6" w:themeTint="66"/>
              <w:bottom w:val="single" w:sz="4" w:space="0" w:color="C0DAD8" w:themeColor="accent6" w:themeTint="66"/>
            </w:tcBorders>
            <w:noWrap/>
          </w:tcPr>
          <w:p w14:paraId="239F7537" w14:textId="058679A8"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sidRPr="0DF96B35">
              <w:rPr>
                <w:rFonts w:eastAsia="Times New Roman"/>
                <w:sz w:val="20"/>
                <w:szCs w:val="20"/>
                <w:lang w:eastAsia="da-DK"/>
              </w:rPr>
              <w:t>245</w:t>
            </w:r>
          </w:p>
        </w:tc>
      </w:tr>
      <w:tr w:rsidR="00CE55B7" w:rsidRPr="004B3F59" w14:paraId="1733CE6C" w14:textId="77777777" w:rsidTr="00A43915">
        <w:trPr>
          <w:trHeight w:val="300"/>
        </w:trPr>
        <w:tc>
          <w:tcPr>
            <w:cnfStyle w:val="001000000000" w:firstRow="0" w:lastRow="0" w:firstColumn="1" w:lastColumn="0" w:oddVBand="0" w:evenVBand="0" w:oddHBand="0" w:evenHBand="0" w:firstRowFirstColumn="0" w:firstRowLastColumn="0" w:lastRowFirstColumn="0" w:lastRowLastColumn="0"/>
            <w:tcW w:w="2557" w:type="dxa"/>
            <w:tcBorders>
              <w:bottom w:val="single" w:sz="4" w:space="0" w:color="C0DAD8" w:themeColor="accent6" w:themeTint="66"/>
            </w:tcBorders>
            <w:noWrap/>
          </w:tcPr>
          <w:p w14:paraId="0F5DA744" w14:textId="77777777" w:rsidR="00CA1A30" w:rsidRPr="000C6B01" w:rsidRDefault="00CA1A30" w:rsidP="001E408C">
            <w:pPr>
              <w:rPr>
                <w:rFonts w:eastAsia="Times New Roman" w:cstheme="minorHAnsi"/>
                <w:b w:val="0"/>
                <w:bCs w:val="0"/>
                <w:sz w:val="20"/>
                <w:szCs w:val="20"/>
                <w:lang w:eastAsia="da-DK"/>
              </w:rPr>
            </w:pPr>
            <w:r w:rsidRPr="000C6B01">
              <w:rPr>
                <w:rFonts w:eastAsia="Times New Roman" w:cstheme="minorHAnsi"/>
                <w:b w:val="0"/>
                <w:bCs w:val="0"/>
                <w:sz w:val="20"/>
                <w:szCs w:val="20"/>
                <w:lang w:eastAsia="da-DK"/>
              </w:rPr>
              <w:t>P</w:t>
            </w:r>
            <w:r w:rsidRPr="003B3AAC">
              <w:rPr>
                <w:rFonts w:eastAsia="Times New Roman" w:cstheme="minorHAnsi"/>
                <w:b w:val="0"/>
                <w:bCs w:val="0"/>
                <w:sz w:val="20"/>
                <w:szCs w:val="20"/>
                <w:lang w:eastAsia="da-DK"/>
              </w:rPr>
              <w:t>lanteavl</w:t>
            </w:r>
          </w:p>
        </w:tc>
        <w:tc>
          <w:tcPr>
            <w:tcW w:w="851" w:type="dxa"/>
            <w:tcBorders>
              <w:bottom w:val="single" w:sz="4" w:space="0" w:color="C0DAD8" w:themeColor="accent6" w:themeTint="66"/>
            </w:tcBorders>
            <w:noWrap/>
          </w:tcPr>
          <w:p w14:paraId="16E69E3E"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149</w:t>
            </w:r>
          </w:p>
        </w:tc>
        <w:tc>
          <w:tcPr>
            <w:tcW w:w="992" w:type="dxa"/>
            <w:tcBorders>
              <w:bottom w:val="single" w:sz="4" w:space="0" w:color="C0DAD8" w:themeColor="accent6" w:themeTint="66"/>
            </w:tcBorders>
            <w:noWrap/>
          </w:tcPr>
          <w:p w14:paraId="28516F64" w14:textId="60D58C71" w:rsidR="00CA1A30" w:rsidRPr="00A97724" w:rsidRDefault="000E115A"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Pr>
                <w:rFonts w:eastAsia="Times New Roman"/>
                <w:sz w:val="20"/>
                <w:szCs w:val="20"/>
                <w:lang w:eastAsia="da-DK"/>
              </w:rPr>
              <w:t>102</w:t>
            </w:r>
          </w:p>
        </w:tc>
        <w:tc>
          <w:tcPr>
            <w:tcW w:w="1138" w:type="dxa"/>
            <w:tcBorders>
              <w:bottom w:val="single" w:sz="4" w:space="0" w:color="C0DAD8" w:themeColor="accent6" w:themeTint="66"/>
            </w:tcBorders>
            <w:noWrap/>
          </w:tcPr>
          <w:p w14:paraId="572B1203" w14:textId="4C6D982B" w:rsidR="00CA1A30" w:rsidRPr="00A97724" w:rsidRDefault="000026FD"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Pr>
                <w:rFonts w:eastAsia="Times New Roman"/>
                <w:sz w:val="20"/>
                <w:szCs w:val="20"/>
                <w:lang w:eastAsia="da-DK"/>
              </w:rPr>
              <w:t>102</w:t>
            </w:r>
          </w:p>
        </w:tc>
        <w:tc>
          <w:tcPr>
            <w:tcW w:w="1134" w:type="dxa"/>
            <w:tcBorders>
              <w:bottom w:val="single" w:sz="4" w:space="0" w:color="C0DAD8" w:themeColor="accent6" w:themeTint="66"/>
            </w:tcBorders>
            <w:noWrap/>
          </w:tcPr>
          <w:p w14:paraId="2A5EF042" w14:textId="23590443" w:rsidR="00CA1A30" w:rsidRPr="00A97724" w:rsidRDefault="000026FD"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Pr>
                <w:rFonts w:eastAsia="Times New Roman"/>
                <w:sz w:val="20"/>
                <w:szCs w:val="20"/>
                <w:lang w:eastAsia="da-DK"/>
              </w:rPr>
              <w:t>102</w:t>
            </w:r>
          </w:p>
        </w:tc>
      </w:tr>
      <w:tr w:rsidR="00CA1A30" w:rsidRPr="004B3F59" w14:paraId="3603FAD4" w14:textId="77777777" w:rsidTr="005B1976">
        <w:trPr>
          <w:trHeight w:val="300"/>
        </w:trPr>
        <w:tc>
          <w:tcPr>
            <w:cnfStyle w:val="001000000000" w:firstRow="0" w:lastRow="0" w:firstColumn="1" w:lastColumn="0" w:oddVBand="0" w:evenVBand="0" w:oddHBand="0" w:evenHBand="0" w:firstRowFirstColumn="0" w:firstRowLastColumn="0" w:lastRowFirstColumn="0" w:lastRowLastColumn="0"/>
            <w:tcW w:w="2557" w:type="dxa"/>
            <w:tcBorders>
              <w:top w:val="single" w:sz="4" w:space="0" w:color="C0DAD8" w:themeColor="accent6" w:themeTint="66"/>
              <w:bottom w:val="single" w:sz="18" w:space="0" w:color="C0DAD8" w:themeColor="accent6" w:themeTint="66"/>
            </w:tcBorders>
            <w:noWrap/>
          </w:tcPr>
          <w:p w14:paraId="3982D2C9" w14:textId="77777777" w:rsidR="00CA1A30" w:rsidRDefault="00CA1A30" w:rsidP="001E408C">
            <w:pPr>
              <w:rPr>
                <w:rFonts w:eastAsia="Times New Roman" w:cstheme="minorHAnsi"/>
                <w:b w:val="0"/>
                <w:bCs w:val="0"/>
                <w:sz w:val="20"/>
                <w:szCs w:val="20"/>
                <w:lang w:eastAsia="da-DK"/>
              </w:rPr>
            </w:pPr>
            <w:r>
              <w:rPr>
                <w:rFonts w:eastAsia="Times New Roman" w:cstheme="minorHAnsi"/>
                <w:b w:val="0"/>
                <w:bCs w:val="0"/>
                <w:sz w:val="20"/>
                <w:szCs w:val="20"/>
                <w:lang w:eastAsia="da-DK"/>
              </w:rPr>
              <w:t>Arealanvendelse</w:t>
            </w:r>
          </w:p>
        </w:tc>
        <w:tc>
          <w:tcPr>
            <w:tcW w:w="851" w:type="dxa"/>
            <w:tcBorders>
              <w:top w:val="single" w:sz="4" w:space="0" w:color="C0DAD8" w:themeColor="accent6" w:themeTint="66"/>
              <w:bottom w:val="single" w:sz="18" w:space="0" w:color="C0DAD8" w:themeColor="accent6" w:themeTint="66"/>
            </w:tcBorders>
            <w:noWrap/>
          </w:tcPr>
          <w:p w14:paraId="6ADD42C8"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218</w:t>
            </w:r>
          </w:p>
        </w:tc>
        <w:tc>
          <w:tcPr>
            <w:tcW w:w="992" w:type="dxa"/>
            <w:tcBorders>
              <w:top w:val="single" w:sz="4" w:space="0" w:color="C0DAD8" w:themeColor="accent6" w:themeTint="66"/>
              <w:bottom w:val="single" w:sz="18" w:space="0" w:color="C0DAD8" w:themeColor="accent6" w:themeTint="66"/>
            </w:tcBorders>
            <w:noWrap/>
          </w:tcPr>
          <w:p w14:paraId="4557E3B9" w14:textId="73271D6E" w:rsidR="00CA1A30" w:rsidRPr="00A97724" w:rsidRDefault="00061FA4"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Pr>
                <w:rFonts w:eastAsia="Times New Roman"/>
                <w:sz w:val="20"/>
                <w:szCs w:val="20"/>
                <w:lang w:eastAsia="da-DK"/>
              </w:rPr>
              <w:t>222</w:t>
            </w:r>
          </w:p>
        </w:tc>
        <w:tc>
          <w:tcPr>
            <w:tcW w:w="1138" w:type="dxa"/>
            <w:tcBorders>
              <w:top w:val="single" w:sz="4" w:space="0" w:color="C0DAD8" w:themeColor="accent6" w:themeTint="66"/>
              <w:bottom w:val="single" w:sz="18" w:space="0" w:color="C0DAD8" w:themeColor="accent6" w:themeTint="66"/>
            </w:tcBorders>
            <w:noWrap/>
          </w:tcPr>
          <w:p w14:paraId="57C80DCB" w14:textId="468C41BB" w:rsidR="00CA1A30" w:rsidRPr="00A97724" w:rsidRDefault="00061FA4"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Pr>
                <w:rFonts w:eastAsia="Times New Roman"/>
                <w:sz w:val="20"/>
                <w:szCs w:val="20"/>
                <w:lang w:eastAsia="da-DK"/>
              </w:rPr>
              <w:t>210</w:t>
            </w:r>
          </w:p>
        </w:tc>
        <w:tc>
          <w:tcPr>
            <w:tcW w:w="1134" w:type="dxa"/>
            <w:tcBorders>
              <w:top w:val="single" w:sz="4" w:space="0" w:color="C0DAD8" w:themeColor="accent6" w:themeTint="66"/>
              <w:bottom w:val="single" w:sz="18" w:space="0" w:color="C0DAD8" w:themeColor="accent6" w:themeTint="66"/>
            </w:tcBorders>
            <w:noWrap/>
          </w:tcPr>
          <w:p w14:paraId="30C5F991" w14:textId="1FD2A656" w:rsidR="00CA1A30" w:rsidRPr="00A97724" w:rsidRDefault="00061FA4"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da-DK"/>
              </w:rPr>
            </w:pPr>
            <w:r>
              <w:rPr>
                <w:rFonts w:eastAsia="Times New Roman"/>
                <w:sz w:val="20"/>
                <w:szCs w:val="20"/>
                <w:lang w:eastAsia="da-DK"/>
              </w:rPr>
              <w:t>206</w:t>
            </w:r>
          </w:p>
        </w:tc>
      </w:tr>
      <w:tr w:rsidR="00CA1A30" w:rsidRPr="004B3F59" w14:paraId="20D43B1C" w14:textId="77777777" w:rsidTr="005B1976">
        <w:trPr>
          <w:trHeight w:val="312"/>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C0DAD8" w:themeColor="accent6" w:themeTint="66"/>
            </w:tcBorders>
            <w:noWrap/>
            <w:hideMark/>
          </w:tcPr>
          <w:p w14:paraId="75344C4E" w14:textId="3C31121B" w:rsidR="00CA1A30" w:rsidRPr="007E66BB" w:rsidRDefault="00CA1A30"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af samlet regnskab</w:t>
            </w:r>
          </w:p>
        </w:tc>
        <w:tc>
          <w:tcPr>
            <w:tcW w:w="851" w:type="dxa"/>
            <w:tcBorders>
              <w:top w:val="single" w:sz="18" w:space="0" w:color="C0DAD8" w:themeColor="accent6" w:themeTint="66"/>
            </w:tcBorders>
            <w:noWrap/>
          </w:tcPr>
          <w:p w14:paraId="72603010" w14:textId="0CB769B3"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44</w:t>
            </w:r>
          </w:p>
        </w:tc>
        <w:tc>
          <w:tcPr>
            <w:tcW w:w="992" w:type="dxa"/>
            <w:tcBorders>
              <w:top w:val="single" w:sz="18" w:space="0" w:color="C0DAD8" w:themeColor="accent6" w:themeTint="66"/>
            </w:tcBorders>
            <w:noWrap/>
          </w:tcPr>
          <w:p w14:paraId="6F20CD05" w14:textId="53A2082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75</w:t>
            </w:r>
          </w:p>
        </w:tc>
        <w:tc>
          <w:tcPr>
            <w:tcW w:w="1138" w:type="dxa"/>
            <w:tcBorders>
              <w:top w:val="single" w:sz="18" w:space="0" w:color="C0DAD8" w:themeColor="accent6" w:themeTint="66"/>
            </w:tcBorders>
            <w:noWrap/>
          </w:tcPr>
          <w:p w14:paraId="586638B8" w14:textId="77777777" w:rsidR="00CA1A30" w:rsidRPr="007E66BB" w:rsidRDefault="00CA1A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79</w:t>
            </w:r>
          </w:p>
        </w:tc>
        <w:tc>
          <w:tcPr>
            <w:tcW w:w="1134" w:type="dxa"/>
            <w:tcBorders>
              <w:top w:val="single" w:sz="18" w:space="0" w:color="C0DAD8" w:themeColor="accent6" w:themeTint="66"/>
            </w:tcBorders>
            <w:noWrap/>
          </w:tcPr>
          <w:p w14:paraId="649AC714" w14:textId="4F1B05CA" w:rsidR="00CA1A30" w:rsidRPr="007E66BB" w:rsidRDefault="003122D2"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78</w:t>
            </w:r>
          </w:p>
        </w:tc>
      </w:tr>
    </w:tbl>
    <w:p w14:paraId="0859B217" w14:textId="19C1C20F" w:rsidR="006D11D4" w:rsidRDefault="006D11D4" w:rsidP="002244F1">
      <w:pPr>
        <w:pStyle w:val="Overskrift4"/>
      </w:pPr>
      <w:r>
        <w:t>Klimareg</w:t>
      </w:r>
      <w:r w:rsidR="00821CF1">
        <w:t>nskabet</w:t>
      </w:r>
    </w:p>
    <w:p w14:paraId="08EC69C8" w14:textId="3EC78BDE" w:rsidR="00CA1A30" w:rsidRDefault="005D1EEE" w:rsidP="00CA1A30">
      <w:r>
        <w:rPr>
          <w:noProof/>
        </w:rPr>
        <mc:AlternateContent>
          <mc:Choice Requires="wps">
            <w:drawing>
              <wp:anchor distT="0" distB="0" distL="114300" distR="114300" simplePos="0" relativeHeight="251658244" behindDoc="0" locked="0" layoutInCell="1" allowOverlap="1" wp14:anchorId="25BE03B1" wp14:editId="1A375B2D">
                <wp:simplePos x="0" y="0"/>
                <wp:positionH relativeFrom="margin">
                  <wp:posOffset>1907887</wp:posOffset>
                </wp:positionH>
                <wp:positionV relativeFrom="paragraph">
                  <wp:posOffset>1399828</wp:posOffset>
                </wp:positionV>
                <wp:extent cx="4170045" cy="635"/>
                <wp:effectExtent l="0" t="0" r="1905" b="0"/>
                <wp:wrapSquare wrapText="bothSides"/>
                <wp:docPr id="10" name="Tekstfelt 10"/>
                <wp:cNvGraphicFramePr/>
                <a:graphic xmlns:a="http://schemas.openxmlformats.org/drawingml/2006/main">
                  <a:graphicData uri="http://schemas.microsoft.com/office/word/2010/wordprocessingShape">
                    <wps:wsp>
                      <wps:cNvSpPr txBox="1"/>
                      <wps:spPr>
                        <a:xfrm>
                          <a:off x="0" y="0"/>
                          <a:ext cx="4170045" cy="635"/>
                        </a:xfrm>
                        <a:prstGeom prst="rect">
                          <a:avLst/>
                        </a:prstGeom>
                        <a:solidFill>
                          <a:prstClr val="white"/>
                        </a:solidFill>
                        <a:ln>
                          <a:noFill/>
                        </a:ln>
                      </wps:spPr>
                      <wps:txbx>
                        <w:txbxContent>
                          <w:p w14:paraId="349D733C" w14:textId="61BDC219" w:rsidR="00CA1A30" w:rsidRPr="006E623B" w:rsidRDefault="00CA1A30" w:rsidP="00CA1A30">
                            <w:pPr>
                              <w:pStyle w:val="Billedtekst"/>
                              <w:rPr>
                                <w:noProof/>
                              </w:rPr>
                            </w:pPr>
                            <w:r>
                              <w:t xml:space="preserve">Tabel </w:t>
                            </w:r>
                            <w:r w:rsidR="00E11250">
                              <w:t>3</w:t>
                            </w:r>
                            <w:r>
                              <w:t>: Klimaregnskab for landbrugsområdet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BE03B1" id="Tekstfelt 10" o:spid="_x0000_s1031" type="#_x0000_t202" style="position:absolute;margin-left:150.25pt;margin-top:110.2pt;width:328.35pt;height:.05pt;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" stroked="f">
                <v:textbox style="mso-fit-shape-to-text:t" inset="0,0,0,0">
                  <w:txbxContent>
                    <w:p w14:paraId="349D733C" w14:textId="61BDC219" w:rsidR="00CA1A30" w:rsidRPr="006E623B" w:rsidRDefault="00CA1A30" w:rsidP="00CA1A30">
                      <w:pPr>
                        <w:pStyle w:val="Billedtekst"/>
                        <w:rPr>
                          <w:noProof/>
                        </w:rPr>
                      </w:pPr>
                      <w:r>
                        <w:t xml:space="preserve">Tabel </w:t>
                      </w:r>
                      <w:r w:rsidR="00E11250">
                        <w:t>3</w:t>
                      </w:r>
                      <w:r>
                        <w:t>: Klimaregnskab for landbrugsområdet</w:t>
                      </w:r>
                    </w:p>
                  </w:txbxContent>
                </v:textbox>
                <w10:wrap type="square" anchorx="margin"/>
              </v:shape>
            </w:pict>
          </mc:Fallback>
        </mc:AlternateContent>
      </w:r>
      <w:r w:rsidR="00CA1A30">
        <w:t xml:space="preserve">Landbrugets klimaregnskabet består af 3 dele; dyrehold, planteavl og arealanvendelse. Som det ses af </w:t>
      </w:r>
      <w:r w:rsidR="00FA0FA3">
        <w:t>tabellen,</w:t>
      </w:r>
      <w:r w:rsidR="00CA1A30">
        <w:t xml:space="preserve"> er landbrugets andel af det samlede klimaregnskab steget fra 1990 og til i dag (2018). Dette skyldes primært at der er sket et stort fald i energiens andel af det samlede klimaregnskab, og dermed kommer landbruget til at udgøre en større del af det samlede regnskab. </w:t>
      </w:r>
    </w:p>
    <w:p w14:paraId="70A2D181" w14:textId="21BBDAD9" w:rsidR="00CA1A30" w:rsidRDefault="00CA1A30" w:rsidP="00CA1A30">
      <w:r>
        <w:t>Som det ses af tabellen, så er dyreholdet den største udfordring, i forhold til at minimere CO</w:t>
      </w:r>
      <w:r w:rsidRPr="009D4133">
        <w:rPr>
          <w:vertAlign w:val="subscript"/>
        </w:rPr>
        <w:t>2</w:t>
      </w:r>
      <w:r>
        <w:t xml:space="preserve"> udledningerne. </w:t>
      </w:r>
    </w:p>
    <w:p w14:paraId="4F0312E5" w14:textId="453DC1F6" w:rsidR="00821CF1" w:rsidRDefault="00C375F3" w:rsidP="002244F1">
      <w:pPr>
        <w:spacing w:after="0"/>
      </w:pPr>
      <w:r>
        <w:lastRenderedPageBreak/>
        <w:t xml:space="preserve">Udover </w:t>
      </w:r>
      <w:r w:rsidR="00757A04">
        <w:t xml:space="preserve">den CO2 som kan </w:t>
      </w:r>
      <w:r w:rsidR="00CD4ECD">
        <w:t>relateres</w:t>
      </w:r>
      <w:r w:rsidR="005B3F4C">
        <w:t xml:space="preserve"> direkte til dyrehold, planteavl og arealanvendelse så </w:t>
      </w:r>
      <w:r w:rsidR="006173CB">
        <w:t>er der også udledninger fra landbruget som tæller med på hhv</w:t>
      </w:r>
      <w:r w:rsidR="00CD4ECD">
        <w:t>.</w:t>
      </w:r>
      <w:r w:rsidR="006173CB">
        <w:t xml:space="preserve"> </w:t>
      </w:r>
      <w:r w:rsidR="00CD4ECD">
        <w:t>transportområdet</w:t>
      </w:r>
      <w:r w:rsidR="006173CB">
        <w:t xml:space="preserve"> og på </w:t>
      </w:r>
      <w:r w:rsidR="008F00A0">
        <w:t>energiområdet.</w:t>
      </w:r>
      <w:r w:rsidR="00CD4ECD">
        <w:t xml:space="preserve"> </w:t>
      </w:r>
      <w:r w:rsidR="00F35BA2">
        <w:t>Landbrugets bidrag til de to andre sektorer er</w:t>
      </w:r>
      <w:r w:rsidR="00FB715E">
        <w:t xml:space="preserve"> i 2018/2020</w:t>
      </w:r>
      <w:r w:rsidR="00F35BA2">
        <w:t>:</w:t>
      </w:r>
    </w:p>
    <w:p w14:paraId="35F8C8B1" w14:textId="6906C4CC" w:rsidR="00F35BA2" w:rsidRDefault="00A32DFD" w:rsidP="00F35BA2">
      <w:pPr>
        <w:pStyle w:val="Listeafsnit"/>
        <w:numPr>
          <w:ilvl w:val="0"/>
          <w:numId w:val="39"/>
        </w:numPr>
      </w:pPr>
      <w:r>
        <w:t>20.</w:t>
      </w:r>
      <w:r w:rsidR="00FB715E">
        <w:t>155</w:t>
      </w:r>
      <w:r>
        <w:t xml:space="preserve"> t til </w:t>
      </w:r>
      <w:r w:rsidR="00156EA9">
        <w:t xml:space="preserve">transport (primært </w:t>
      </w:r>
      <w:r w:rsidR="002244F1">
        <w:t>diesel</w:t>
      </w:r>
      <w:r w:rsidR="00156EA9">
        <w:t>)</w:t>
      </w:r>
    </w:p>
    <w:p w14:paraId="64EDE34D" w14:textId="2082EADB" w:rsidR="00156EA9" w:rsidRDefault="0077195C" w:rsidP="002244F1">
      <w:pPr>
        <w:pStyle w:val="Listeafsnit"/>
        <w:numPr>
          <w:ilvl w:val="0"/>
          <w:numId w:val="39"/>
        </w:numPr>
      </w:pPr>
      <w:r>
        <w:t>16.</w:t>
      </w:r>
      <w:r w:rsidR="00D425F1">
        <w:t>5</w:t>
      </w:r>
      <w:r w:rsidR="00ED3D2A">
        <w:t>85</w:t>
      </w:r>
      <w:r w:rsidR="00D425F1">
        <w:t xml:space="preserve"> t til energi (</w:t>
      </w:r>
      <w:r w:rsidR="002244F1">
        <w:t>energiforbruget på bedrifterne)</w:t>
      </w:r>
    </w:p>
    <w:p w14:paraId="20425B5C" w14:textId="35C88084" w:rsidR="0042624A" w:rsidRDefault="00017EE7" w:rsidP="002244F1">
      <w:pPr>
        <w:pStyle w:val="Overskrift4"/>
      </w:pPr>
      <w:r>
        <w:t>De største CO</w:t>
      </w:r>
      <w:r w:rsidRPr="002244F1">
        <w:rPr>
          <w:vertAlign w:val="subscript"/>
        </w:rPr>
        <w:t>2</w:t>
      </w:r>
      <w:r w:rsidR="00BF0BEA">
        <w:t xml:space="preserve"> r</w:t>
      </w:r>
      <w:r w:rsidR="005940C6">
        <w:t xml:space="preserve">eduktioner </w:t>
      </w:r>
      <w:r w:rsidR="00805A3D">
        <w:t>og manko</w:t>
      </w:r>
    </w:p>
    <w:p w14:paraId="53CEEC19" w14:textId="77777777" w:rsidR="00CA1A30" w:rsidRDefault="00CA1A30" w:rsidP="00CA1A30">
      <w:pPr>
        <w:spacing w:after="0"/>
        <w:rPr>
          <w:lang w:eastAsia="da-DK"/>
        </w:rPr>
      </w:pPr>
      <w:r>
        <w:rPr>
          <w:lang w:eastAsia="da-DK"/>
        </w:rPr>
        <w:t>De handlinger som medfører de største CO</w:t>
      </w:r>
      <w:r w:rsidRPr="00BD6204">
        <w:rPr>
          <w:vertAlign w:val="subscript"/>
          <w:lang w:eastAsia="da-DK"/>
        </w:rPr>
        <w:t>2</w:t>
      </w:r>
      <w:r>
        <w:rPr>
          <w:lang w:eastAsia="da-DK"/>
        </w:rPr>
        <w:t xml:space="preserve"> reduktioner i 2030 er:</w:t>
      </w:r>
    </w:p>
    <w:p w14:paraId="44445226" w14:textId="77777777" w:rsidR="00CA1A30" w:rsidRDefault="00CA1A30" w:rsidP="00CA1A30">
      <w:pPr>
        <w:pStyle w:val="Listeafsnit"/>
        <w:numPr>
          <w:ilvl w:val="0"/>
          <w:numId w:val="31"/>
        </w:numPr>
        <w:rPr>
          <w:lang w:eastAsia="da-DK"/>
        </w:rPr>
      </w:pPr>
      <w:r>
        <w:rPr>
          <w:lang w:eastAsia="da-DK"/>
        </w:rPr>
        <w:t>Dyrehold</w:t>
      </w:r>
    </w:p>
    <w:p w14:paraId="0C105832" w14:textId="408C5069" w:rsidR="00CA1A30" w:rsidRDefault="00A737CE" w:rsidP="00CA1A30">
      <w:pPr>
        <w:pStyle w:val="Listeafsnit"/>
        <w:numPr>
          <w:ilvl w:val="1"/>
          <w:numId w:val="31"/>
        </w:numPr>
        <w:rPr>
          <w:lang w:eastAsia="da-DK"/>
        </w:rPr>
      </w:pPr>
      <w:r>
        <w:rPr>
          <w:lang w:eastAsia="da-DK"/>
        </w:rPr>
        <w:t>19.</w:t>
      </w:r>
      <w:r w:rsidR="000B74BF">
        <w:rPr>
          <w:lang w:eastAsia="da-DK"/>
        </w:rPr>
        <w:t>658</w:t>
      </w:r>
      <w:r w:rsidR="00CA1A30">
        <w:rPr>
          <w:lang w:eastAsia="da-DK"/>
        </w:rPr>
        <w:t xml:space="preserve"> t ved at 70% af den tilgængelige husdyrgødning afgasses</w:t>
      </w:r>
    </w:p>
    <w:p w14:paraId="6A142837" w14:textId="15D09F02" w:rsidR="00CA1A30" w:rsidRDefault="00CA1A30" w:rsidP="00CA1A30">
      <w:pPr>
        <w:pStyle w:val="Listeafsnit"/>
        <w:numPr>
          <w:ilvl w:val="1"/>
          <w:numId w:val="31"/>
        </w:numPr>
        <w:rPr>
          <w:lang w:eastAsia="da-DK"/>
        </w:rPr>
      </w:pPr>
      <w:r>
        <w:rPr>
          <w:lang w:eastAsia="da-DK"/>
        </w:rPr>
        <w:t>1</w:t>
      </w:r>
      <w:r w:rsidR="00087362">
        <w:rPr>
          <w:lang w:eastAsia="da-DK"/>
        </w:rPr>
        <w:t>3.435</w:t>
      </w:r>
      <w:r>
        <w:rPr>
          <w:lang w:eastAsia="da-DK"/>
        </w:rPr>
        <w:t xml:space="preserve"> t ved at der produceres 30% mindre kød (kvæg)</w:t>
      </w:r>
    </w:p>
    <w:p w14:paraId="2257ACB6" w14:textId="6E9DDF7A" w:rsidR="00CA1A30" w:rsidRDefault="00061859" w:rsidP="00CA1A30">
      <w:pPr>
        <w:pStyle w:val="Listeafsnit"/>
        <w:numPr>
          <w:ilvl w:val="1"/>
          <w:numId w:val="31"/>
        </w:numPr>
        <w:rPr>
          <w:lang w:eastAsia="da-DK"/>
        </w:rPr>
      </w:pPr>
      <w:r>
        <w:rPr>
          <w:lang w:eastAsia="da-DK"/>
        </w:rPr>
        <w:t>9.503</w:t>
      </w:r>
      <w:r w:rsidR="00CA1A30">
        <w:rPr>
          <w:lang w:eastAsia="da-DK"/>
        </w:rPr>
        <w:t xml:space="preserve"> t ved at 45% af alle køerne får et metan reducerende fodertilskud</w:t>
      </w:r>
    </w:p>
    <w:p w14:paraId="188976B8" w14:textId="77777777" w:rsidR="00CA1A30" w:rsidRDefault="00CA1A30" w:rsidP="00CA1A30">
      <w:pPr>
        <w:pStyle w:val="Listeafsnit"/>
        <w:numPr>
          <w:ilvl w:val="0"/>
          <w:numId w:val="31"/>
        </w:numPr>
        <w:rPr>
          <w:lang w:eastAsia="da-DK"/>
        </w:rPr>
      </w:pPr>
      <w:r>
        <w:rPr>
          <w:lang w:eastAsia="da-DK"/>
        </w:rPr>
        <w:t>Planteavl</w:t>
      </w:r>
    </w:p>
    <w:p w14:paraId="6C9C37F3" w14:textId="6820770E" w:rsidR="00CA1A30" w:rsidRDefault="00CA1A30" w:rsidP="00CA1A30">
      <w:pPr>
        <w:pStyle w:val="Listeafsnit"/>
        <w:numPr>
          <w:ilvl w:val="1"/>
          <w:numId w:val="31"/>
        </w:numPr>
        <w:rPr>
          <w:lang w:eastAsia="da-DK"/>
        </w:rPr>
      </w:pPr>
      <w:r>
        <w:rPr>
          <w:lang w:eastAsia="da-DK"/>
        </w:rPr>
        <w:t xml:space="preserve">36.995 t ved der produceres </w:t>
      </w:r>
      <w:proofErr w:type="spellStart"/>
      <w:r>
        <w:rPr>
          <w:lang w:eastAsia="da-DK"/>
        </w:rPr>
        <w:t>biokul</w:t>
      </w:r>
      <w:proofErr w:type="spellEnd"/>
      <w:r>
        <w:rPr>
          <w:lang w:eastAsia="da-DK"/>
        </w:rPr>
        <w:t xml:space="preserve"> og de anvendes på </w:t>
      </w:r>
      <w:r w:rsidRPr="3D804613">
        <w:rPr>
          <w:lang w:eastAsia="da-DK"/>
        </w:rPr>
        <w:t>5.000</w:t>
      </w:r>
      <w:r>
        <w:rPr>
          <w:lang w:eastAsia="da-DK"/>
        </w:rPr>
        <w:t xml:space="preserve"> ha</w:t>
      </w:r>
    </w:p>
    <w:p w14:paraId="727BFA9C" w14:textId="3BE2D5C5" w:rsidR="00CA1A30" w:rsidRDefault="00120250" w:rsidP="00CA1A30">
      <w:pPr>
        <w:pStyle w:val="Listeafsnit"/>
        <w:numPr>
          <w:ilvl w:val="1"/>
          <w:numId w:val="31"/>
        </w:numPr>
        <w:rPr>
          <w:lang w:eastAsia="da-DK"/>
        </w:rPr>
      </w:pPr>
      <w:r>
        <w:rPr>
          <w:lang w:eastAsia="da-DK"/>
        </w:rPr>
        <w:t>4.400</w:t>
      </w:r>
      <w:r w:rsidR="00CA1A30">
        <w:rPr>
          <w:lang w:eastAsia="da-DK"/>
        </w:rPr>
        <w:t xml:space="preserve"> t ved 40</w:t>
      </w:r>
      <w:r w:rsidR="7EC6D704" w:rsidRPr="616059BB">
        <w:rPr>
          <w:lang w:eastAsia="da-DK"/>
        </w:rPr>
        <w:t xml:space="preserve">% </w:t>
      </w:r>
      <w:r w:rsidR="00CA1A30">
        <w:rPr>
          <w:lang w:eastAsia="da-DK"/>
        </w:rPr>
        <w:t>N</w:t>
      </w:r>
      <w:r w:rsidR="00CA1A30" w:rsidRPr="009B2DF2">
        <w:rPr>
          <w:vertAlign w:val="subscript"/>
          <w:lang w:eastAsia="da-DK"/>
        </w:rPr>
        <w:t>2</w:t>
      </w:r>
      <w:r w:rsidR="00CA1A30">
        <w:rPr>
          <w:lang w:eastAsia="da-DK"/>
        </w:rPr>
        <w:t>O reduktion i 20% af gyllen</w:t>
      </w:r>
    </w:p>
    <w:p w14:paraId="194A1654" w14:textId="77777777" w:rsidR="00CA1A30" w:rsidRDefault="00CA1A30" w:rsidP="00CA1A30">
      <w:pPr>
        <w:pStyle w:val="Listeafsnit"/>
        <w:numPr>
          <w:ilvl w:val="0"/>
          <w:numId w:val="31"/>
        </w:numPr>
        <w:rPr>
          <w:lang w:eastAsia="da-DK"/>
        </w:rPr>
      </w:pPr>
      <w:r>
        <w:rPr>
          <w:lang w:eastAsia="da-DK"/>
        </w:rPr>
        <w:t>Arealanvendelse</w:t>
      </w:r>
    </w:p>
    <w:p w14:paraId="4A475E78" w14:textId="6E9535A7" w:rsidR="00CA1A30" w:rsidRDefault="00CA1A30" w:rsidP="00CA1A30">
      <w:pPr>
        <w:pStyle w:val="Listeafsnit"/>
        <w:numPr>
          <w:ilvl w:val="1"/>
          <w:numId w:val="31"/>
        </w:numPr>
        <w:rPr>
          <w:lang w:eastAsia="da-DK"/>
        </w:rPr>
      </w:pPr>
      <w:r w:rsidRPr="40FC2B38">
        <w:rPr>
          <w:lang w:eastAsia="da-DK"/>
        </w:rPr>
        <w:t>48.86</w:t>
      </w:r>
      <w:r w:rsidR="00C102B1">
        <w:rPr>
          <w:lang w:eastAsia="da-DK"/>
        </w:rPr>
        <w:t>4</w:t>
      </w:r>
      <w:r>
        <w:rPr>
          <w:lang w:eastAsia="da-DK"/>
        </w:rPr>
        <w:t xml:space="preserve"> t ved at udtage </w:t>
      </w:r>
      <w:r w:rsidRPr="0DF96B35">
        <w:rPr>
          <w:lang w:eastAsia="da-DK"/>
        </w:rPr>
        <w:t xml:space="preserve">halvdelen af </w:t>
      </w:r>
      <w:r w:rsidRPr="40FC2B38">
        <w:rPr>
          <w:lang w:eastAsia="da-DK"/>
        </w:rPr>
        <w:t>4.318</w:t>
      </w:r>
      <w:r>
        <w:rPr>
          <w:lang w:eastAsia="da-DK"/>
        </w:rPr>
        <w:t xml:space="preserve"> ha lavbundsjord (50%)</w:t>
      </w:r>
    </w:p>
    <w:p w14:paraId="2F000626" w14:textId="7FF68499" w:rsidR="00CA1A30" w:rsidRDefault="00CA1A30" w:rsidP="00CA1A30">
      <w:pPr>
        <w:pStyle w:val="Listeafsnit"/>
        <w:numPr>
          <w:ilvl w:val="1"/>
          <w:numId w:val="31"/>
        </w:numPr>
        <w:rPr>
          <w:lang w:eastAsia="da-DK"/>
        </w:rPr>
      </w:pPr>
      <w:r>
        <w:rPr>
          <w:lang w:eastAsia="da-DK"/>
        </w:rPr>
        <w:t xml:space="preserve">11.350 t ved at udtage 3% landbrugsareal </w:t>
      </w:r>
      <w:r w:rsidR="7EC6D704" w:rsidRPr="616059BB">
        <w:rPr>
          <w:lang w:eastAsia="da-DK"/>
        </w:rPr>
        <w:t>(</w:t>
      </w:r>
      <w:r>
        <w:rPr>
          <w:lang w:eastAsia="da-DK"/>
        </w:rPr>
        <w:t>1480 ha) under Naturkommunen blomstre vildt projektet</w:t>
      </w:r>
    </w:p>
    <w:p w14:paraId="2EF8B081" w14:textId="0C172243" w:rsidR="00CA1A30" w:rsidRDefault="00CA1A30" w:rsidP="00CA1A30">
      <w:pPr>
        <w:pStyle w:val="Listeafsnit"/>
        <w:numPr>
          <w:ilvl w:val="1"/>
          <w:numId w:val="31"/>
        </w:numPr>
        <w:rPr>
          <w:lang w:eastAsia="da-DK"/>
        </w:rPr>
      </w:pPr>
      <w:r>
        <w:rPr>
          <w:lang w:eastAsia="da-DK"/>
        </w:rPr>
        <w:t>7.500 t ved skovrejsning (750 ha)</w:t>
      </w:r>
    </w:p>
    <w:tbl>
      <w:tblPr>
        <w:tblStyle w:val="Gittertabel1-lys-farve6"/>
        <w:tblpPr w:leftFromText="141" w:rightFromText="141" w:vertAnchor="text" w:horzAnchor="margin" w:tblpXSpec="right" w:tblpY="92"/>
        <w:tblW w:w="7092" w:type="dxa"/>
        <w:tblLook w:val="04A0" w:firstRow="1" w:lastRow="0" w:firstColumn="1" w:lastColumn="0" w:noHBand="0" w:noVBand="1"/>
      </w:tblPr>
      <w:tblGrid>
        <w:gridCol w:w="1559"/>
        <w:gridCol w:w="992"/>
        <w:gridCol w:w="851"/>
        <w:gridCol w:w="1847"/>
        <w:gridCol w:w="1843"/>
      </w:tblGrid>
      <w:tr w:rsidR="00840277" w:rsidRPr="009C1F81" w14:paraId="037A0CA3" w14:textId="77777777" w:rsidTr="001A0B8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C0DAD8" w:themeColor="accent6" w:themeTint="66"/>
            </w:tcBorders>
            <w:shd w:val="clear" w:color="auto" w:fill="auto"/>
            <w:noWrap/>
            <w:hideMark/>
          </w:tcPr>
          <w:p w14:paraId="15981065" w14:textId="77777777" w:rsidR="00CA1A30" w:rsidRPr="006A4395" w:rsidRDefault="00CA1A30"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 xml:space="preserve">CO2-udledning </w:t>
            </w:r>
          </w:p>
        </w:tc>
        <w:tc>
          <w:tcPr>
            <w:tcW w:w="5533" w:type="dxa"/>
            <w:gridSpan w:val="4"/>
            <w:tcBorders>
              <w:bottom w:val="single" w:sz="4" w:space="0" w:color="C0DAD8" w:themeColor="accent6" w:themeTint="66"/>
            </w:tcBorders>
            <w:shd w:val="clear" w:color="auto" w:fill="auto"/>
            <w:noWrap/>
            <w:hideMark/>
          </w:tcPr>
          <w:p w14:paraId="05B9A9C5" w14:textId="77777777" w:rsidR="00CA1A30" w:rsidRPr="006A4395" w:rsidRDefault="00CA1A30" w:rsidP="001E40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1.000 tons CO2</w:t>
            </w:r>
          </w:p>
        </w:tc>
      </w:tr>
      <w:tr w:rsidR="00EF7FBA" w:rsidRPr="009C1F81" w14:paraId="27E28052" w14:textId="77777777" w:rsidTr="001A0B8F">
        <w:trPr>
          <w:trHeight w:val="300"/>
        </w:trPr>
        <w:tc>
          <w:tcPr>
            <w:cnfStyle w:val="001000000000" w:firstRow="0" w:lastRow="0" w:firstColumn="1" w:lastColumn="0" w:oddVBand="0" w:evenVBand="0" w:oddHBand="0" w:evenHBand="0" w:firstRowFirstColumn="0" w:firstRowLastColumn="0" w:lastRowFirstColumn="0" w:lastRowLastColumn="0"/>
            <w:tcW w:w="1559" w:type="dxa"/>
            <w:tcBorders>
              <w:bottom w:val="single" w:sz="18" w:space="0" w:color="C0DAD8" w:themeColor="accent6" w:themeTint="66"/>
            </w:tcBorders>
            <w:noWrap/>
            <w:hideMark/>
          </w:tcPr>
          <w:p w14:paraId="628E9E63" w14:textId="77777777" w:rsidR="00CA1A30" w:rsidRPr="006A4395" w:rsidRDefault="00CA1A30" w:rsidP="001E408C">
            <w:pPr>
              <w:rPr>
                <w:rFonts w:ascii="Arial" w:eastAsia="Times New Roman" w:hAnsi="Arial" w:cs="Arial"/>
                <w:b w:val="0"/>
                <w:bCs w:val="0"/>
                <w:sz w:val="20"/>
                <w:szCs w:val="20"/>
                <w:lang w:eastAsia="da-DK"/>
              </w:rPr>
            </w:pPr>
            <w:r w:rsidRPr="006A4395">
              <w:rPr>
                <w:rFonts w:ascii="Arial" w:eastAsia="Times New Roman" w:hAnsi="Arial" w:cs="Arial"/>
                <w:b w:val="0"/>
                <w:bCs w:val="0"/>
                <w:sz w:val="20"/>
                <w:szCs w:val="20"/>
                <w:lang w:eastAsia="da-DK"/>
              </w:rPr>
              <w:t> </w:t>
            </w:r>
          </w:p>
        </w:tc>
        <w:tc>
          <w:tcPr>
            <w:tcW w:w="992" w:type="dxa"/>
            <w:tcBorders>
              <w:bottom w:val="single" w:sz="18" w:space="0" w:color="C0DAD8" w:themeColor="accent6" w:themeTint="66"/>
            </w:tcBorders>
            <w:noWrap/>
            <w:hideMark/>
          </w:tcPr>
          <w:p w14:paraId="145F1C2D"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1990</w:t>
            </w:r>
          </w:p>
        </w:tc>
        <w:tc>
          <w:tcPr>
            <w:tcW w:w="851" w:type="dxa"/>
            <w:tcBorders>
              <w:bottom w:val="single" w:sz="18" w:space="0" w:color="C0DAD8" w:themeColor="accent6" w:themeTint="66"/>
            </w:tcBorders>
            <w:noWrap/>
            <w:hideMark/>
          </w:tcPr>
          <w:p w14:paraId="1FC8A684"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2018</w:t>
            </w:r>
          </w:p>
        </w:tc>
        <w:tc>
          <w:tcPr>
            <w:tcW w:w="1847" w:type="dxa"/>
            <w:tcBorders>
              <w:bottom w:val="single" w:sz="18" w:space="0" w:color="C0DAD8" w:themeColor="accent6" w:themeTint="66"/>
            </w:tcBorders>
            <w:noWrap/>
            <w:hideMark/>
          </w:tcPr>
          <w:p w14:paraId="6FA8EA52"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2030</w:t>
            </w:r>
          </w:p>
        </w:tc>
        <w:tc>
          <w:tcPr>
            <w:tcW w:w="1843" w:type="dxa"/>
            <w:tcBorders>
              <w:bottom w:val="single" w:sz="18" w:space="0" w:color="C0DAD8" w:themeColor="accent6" w:themeTint="66"/>
            </w:tcBorders>
            <w:noWrap/>
            <w:hideMark/>
          </w:tcPr>
          <w:p w14:paraId="3E3239DC"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2050</w:t>
            </w:r>
          </w:p>
        </w:tc>
      </w:tr>
      <w:tr w:rsidR="00EF7FBA" w:rsidRPr="009C1F81" w14:paraId="2CC71402" w14:textId="77777777" w:rsidTr="001A0B8F">
        <w:trPr>
          <w:trHeight w:val="300"/>
        </w:trPr>
        <w:tc>
          <w:tcPr>
            <w:cnfStyle w:val="001000000000" w:firstRow="0" w:lastRow="0" w:firstColumn="1" w:lastColumn="0" w:oddVBand="0" w:evenVBand="0" w:oddHBand="0" w:evenHBand="0" w:firstRowFirstColumn="0" w:firstRowLastColumn="0" w:lastRowFirstColumn="0" w:lastRowLastColumn="0"/>
            <w:tcW w:w="1559" w:type="dxa"/>
            <w:tcBorders>
              <w:top w:val="single" w:sz="18" w:space="0" w:color="C0DAD8" w:themeColor="accent6" w:themeTint="66"/>
              <w:bottom w:val="single" w:sz="18" w:space="0" w:color="C0DAD8" w:themeColor="accent6" w:themeTint="66"/>
            </w:tcBorders>
            <w:noWrap/>
            <w:hideMark/>
          </w:tcPr>
          <w:p w14:paraId="376183A2" w14:textId="01EDA11F" w:rsidR="00CA1A30" w:rsidRPr="006A4395" w:rsidRDefault="000B0443" w:rsidP="001E408C">
            <w:pPr>
              <w:rPr>
                <w:rFonts w:ascii="Calibri" w:eastAsia="Times New Roman" w:hAnsi="Calibri" w:cs="Calibri"/>
                <w:b w:val="0"/>
                <w:bCs w:val="0"/>
                <w:sz w:val="20"/>
                <w:szCs w:val="20"/>
                <w:lang w:eastAsia="da-DK"/>
              </w:rPr>
            </w:pPr>
            <w:r>
              <w:rPr>
                <w:rFonts w:ascii="Calibri" w:eastAsia="Times New Roman" w:hAnsi="Calibri" w:cs="Calibri"/>
                <w:b w:val="0"/>
                <w:bCs w:val="0"/>
                <w:sz w:val="20"/>
                <w:szCs w:val="20"/>
                <w:lang w:eastAsia="da-DK"/>
              </w:rPr>
              <w:t>L</w:t>
            </w:r>
            <w:r w:rsidR="00CA1A30">
              <w:rPr>
                <w:rFonts w:ascii="Calibri" w:eastAsia="Times New Roman" w:hAnsi="Calibri" w:cs="Calibri"/>
                <w:b w:val="0"/>
                <w:bCs w:val="0"/>
                <w:sz w:val="20"/>
                <w:szCs w:val="20"/>
                <w:lang w:eastAsia="da-DK"/>
              </w:rPr>
              <w:t>andbrug</w:t>
            </w:r>
          </w:p>
        </w:tc>
        <w:tc>
          <w:tcPr>
            <w:tcW w:w="992" w:type="dxa"/>
            <w:tcBorders>
              <w:top w:val="single" w:sz="18" w:space="0" w:color="C0DAD8" w:themeColor="accent6" w:themeTint="66"/>
              <w:bottom w:val="single" w:sz="18" w:space="0" w:color="C0DAD8" w:themeColor="accent6" w:themeTint="66"/>
            </w:tcBorders>
            <w:noWrap/>
          </w:tcPr>
          <w:p w14:paraId="3303C062"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631</w:t>
            </w:r>
          </w:p>
        </w:tc>
        <w:tc>
          <w:tcPr>
            <w:tcW w:w="851" w:type="dxa"/>
            <w:tcBorders>
              <w:top w:val="single" w:sz="18" w:space="0" w:color="C0DAD8" w:themeColor="accent6" w:themeTint="66"/>
              <w:bottom w:val="single" w:sz="18" w:space="0" w:color="C0DAD8" w:themeColor="accent6" w:themeTint="66"/>
            </w:tcBorders>
            <w:noWrap/>
          </w:tcPr>
          <w:p w14:paraId="31F843F9"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584</w:t>
            </w:r>
          </w:p>
        </w:tc>
        <w:tc>
          <w:tcPr>
            <w:tcW w:w="1847" w:type="dxa"/>
            <w:tcBorders>
              <w:top w:val="single" w:sz="18" w:space="0" w:color="C0DAD8" w:themeColor="accent6" w:themeTint="66"/>
              <w:bottom w:val="single" w:sz="18" w:space="0" w:color="C0DAD8" w:themeColor="accent6" w:themeTint="66"/>
            </w:tcBorders>
            <w:noWrap/>
          </w:tcPr>
          <w:p w14:paraId="1C546F2A" w14:textId="57EBE4E5" w:rsidR="00CA1A30" w:rsidRPr="006A4395" w:rsidRDefault="006C62DF"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themeColor="text1"/>
                <w:sz w:val="20"/>
                <w:szCs w:val="20"/>
                <w:lang w:eastAsia="da-DK"/>
              </w:rPr>
              <w:t>390</w:t>
            </w:r>
          </w:p>
        </w:tc>
        <w:tc>
          <w:tcPr>
            <w:tcW w:w="1843" w:type="dxa"/>
            <w:tcBorders>
              <w:top w:val="single" w:sz="18" w:space="0" w:color="C0DAD8" w:themeColor="accent6" w:themeTint="66"/>
              <w:bottom w:val="single" w:sz="18" w:space="0" w:color="C0DAD8" w:themeColor="accent6" w:themeTint="66"/>
            </w:tcBorders>
            <w:noWrap/>
          </w:tcPr>
          <w:p w14:paraId="6E397193" w14:textId="482BD6B1" w:rsidR="005A2130" w:rsidRPr="005A2130" w:rsidRDefault="0DF96B35" w:rsidP="005A213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0"/>
                <w:szCs w:val="20"/>
                <w:lang w:eastAsia="da-DK"/>
              </w:rPr>
            </w:pPr>
            <w:r w:rsidRPr="0DF96B35">
              <w:rPr>
                <w:rFonts w:ascii="Calibri" w:eastAsia="Times New Roman" w:hAnsi="Calibri" w:cs="Calibri"/>
                <w:color w:val="000000" w:themeColor="text1"/>
                <w:sz w:val="20"/>
                <w:szCs w:val="20"/>
                <w:lang w:eastAsia="da-DK"/>
              </w:rPr>
              <w:t>2</w:t>
            </w:r>
            <w:r w:rsidR="005A2130">
              <w:rPr>
                <w:rFonts w:ascii="Calibri" w:eastAsia="Times New Roman" w:hAnsi="Calibri" w:cs="Calibri"/>
                <w:color w:val="000000" w:themeColor="text1"/>
                <w:sz w:val="20"/>
                <w:szCs w:val="20"/>
                <w:lang w:eastAsia="da-DK"/>
              </w:rPr>
              <w:t>60</w:t>
            </w:r>
          </w:p>
        </w:tc>
      </w:tr>
      <w:tr w:rsidR="00EF7FBA" w:rsidRPr="009C1F81" w14:paraId="6928477F" w14:textId="77777777" w:rsidTr="001A0B8F">
        <w:trPr>
          <w:trHeight w:val="300"/>
        </w:trPr>
        <w:tc>
          <w:tcPr>
            <w:cnfStyle w:val="001000000000" w:firstRow="0" w:lastRow="0" w:firstColumn="1" w:lastColumn="0" w:oddVBand="0" w:evenVBand="0" w:oddHBand="0" w:evenHBand="0" w:firstRowFirstColumn="0" w:firstRowLastColumn="0" w:lastRowFirstColumn="0" w:lastRowLastColumn="0"/>
            <w:tcW w:w="1559" w:type="dxa"/>
            <w:tcBorders>
              <w:top w:val="single" w:sz="18" w:space="0" w:color="C0DAD8" w:themeColor="accent6" w:themeTint="66"/>
            </w:tcBorders>
            <w:noWrap/>
            <w:hideMark/>
          </w:tcPr>
          <w:p w14:paraId="6C575116" w14:textId="77777777" w:rsidR="00CA1A30" w:rsidRPr="006A4395" w:rsidRDefault="00CA1A30"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Mål</w:t>
            </w:r>
          </w:p>
        </w:tc>
        <w:tc>
          <w:tcPr>
            <w:tcW w:w="992" w:type="dxa"/>
            <w:tcBorders>
              <w:top w:val="single" w:sz="18" w:space="0" w:color="C0DAD8" w:themeColor="accent6" w:themeTint="66"/>
            </w:tcBorders>
            <w:noWrap/>
            <w:hideMark/>
          </w:tcPr>
          <w:p w14:paraId="6CCEBA51"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851" w:type="dxa"/>
            <w:tcBorders>
              <w:top w:val="single" w:sz="18" w:space="0" w:color="C0DAD8" w:themeColor="accent6" w:themeTint="66"/>
            </w:tcBorders>
            <w:noWrap/>
            <w:hideMark/>
          </w:tcPr>
          <w:p w14:paraId="51CEA30C"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847" w:type="dxa"/>
            <w:tcBorders>
              <w:top w:val="single" w:sz="18" w:space="0" w:color="C0DAD8" w:themeColor="accent6" w:themeTint="66"/>
            </w:tcBorders>
            <w:noWrap/>
          </w:tcPr>
          <w:p w14:paraId="7F51D34E"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189</w:t>
            </w:r>
          </w:p>
        </w:tc>
        <w:tc>
          <w:tcPr>
            <w:tcW w:w="1843" w:type="dxa"/>
            <w:tcBorders>
              <w:top w:val="single" w:sz="18" w:space="0" w:color="C0DAD8" w:themeColor="accent6" w:themeTint="66"/>
            </w:tcBorders>
            <w:noWrap/>
          </w:tcPr>
          <w:p w14:paraId="01245046" w14:textId="21389193"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0</w:t>
            </w:r>
          </w:p>
        </w:tc>
      </w:tr>
      <w:tr w:rsidR="001A0B8F" w:rsidRPr="009C1F81" w14:paraId="718F0DD7" w14:textId="77777777" w:rsidTr="001A0B8F">
        <w:trPr>
          <w:trHeight w:val="300"/>
        </w:trPr>
        <w:tc>
          <w:tcPr>
            <w:cnfStyle w:val="001000000000" w:firstRow="0" w:lastRow="0" w:firstColumn="1" w:lastColumn="0" w:oddVBand="0" w:evenVBand="0" w:oddHBand="0" w:evenHBand="0" w:firstRowFirstColumn="0" w:firstRowLastColumn="0" w:lastRowFirstColumn="0" w:lastRowLastColumn="0"/>
            <w:tcW w:w="1559" w:type="dxa"/>
            <w:noWrap/>
            <w:hideMark/>
          </w:tcPr>
          <w:p w14:paraId="494BCA93" w14:textId="77777777" w:rsidR="00CA1A30" w:rsidRPr="006A4395" w:rsidRDefault="00CA1A30"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Manko</w:t>
            </w:r>
          </w:p>
        </w:tc>
        <w:tc>
          <w:tcPr>
            <w:tcW w:w="992" w:type="dxa"/>
            <w:noWrap/>
            <w:hideMark/>
          </w:tcPr>
          <w:p w14:paraId="7BA73CDF"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851" w:type="dxa"/>
            <w:noWrap/>
            <w:hideMark/>
          </w:tcPr>
          <w:p w14:paraId="59D71E30" w14:textId="77777777" w:rsidR="00CA1A30" w:rsidRPr="006A4395" w:rsidRDefault="00CA1A30"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847" w:type="dxa"/>
            <w:noWrap/>
          </w:tcPr>
          <w:p w14:paraId="2CADF5EC" w14:textId="5F9E9995" w:rsidR="00CA1A30" w:rsidRPr="006A4395" w:rsidRDefault="0DF96B35"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a-DK"/>
              </w:rPr>
            </w:pPr>
            <w:r w:rsidRPr="0DF96B35">
              <w:rPr>
                <w:rFonts w:ascii="Calibri" w:eastAsia="Times New Roman" w:hAnsi="Calibri" w:cs="Calibri"/>
                <w:color w:val="FF0000"/>
                <w:sz w:val="20"/>
                <w:szCs w:val="20"/>
                <w:lang w:eastAsia="da-DK"/>
              </w:rPr>
              <w:t>189</w:t>
            </w:r>
          </w:p>
        </w:tc>
        <w:tc>
          <w:tcPr>
            <w:tcW w:w="1843" w:type="dxa"/>
            <w:noWrap/>
          </w:tcPr>
          <w:p w14:paraId="28C03A73" w14:textId="038C25A6" w:rsidR="00CA1A30" w:rsidRPr="006A4395" w:rsidRDefault="0DF96B35"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FF0000"/>
                <w:sz w:val="20"/>
                <w:szCs w:val="20"/>
                <w:lang w:eastAsia="da-DK"/>
              </w:rPr>
            </w:pPr>
            <w:r w:rsidRPr="0DF96B35">
              <w:rPr>
                <w:rFonts w:ascii="Calibri" w:eastAsia="Times New Roman" w:hAnsi="Calibri" w:cs="Calibri"/>
                <w:color w:val="FF0000"/>
                <w:sz w:val="20"/>
                <w:szCs w:val="20"/>
                <w:lang w:eastAsia="da-DK"/>
              </w:rPr>
              <w:t>238</w:t>
            </w:r>
          </w:p>
        </w:tc>
      </w:tr>
    </w:tbl>
    <w:p w14:paraId="2121DB5A" w14:textId="03155D95" w:rsidR="0053017F" w:rsidRDefault="001A0B8F" w:rsidP="00244651">
      <w:pPr>
        <w:rPr>
          <w:lang w:eastAsia="da-DK"/>
        </w:rPr>
      </w:pPr>
      <w:r>
        <w:rPr>
          <w:noProof/>
        </w:rPr>
        <mc:AlternateContent>
          <mc:Choice Requires="wps">
            <w:drawing>
              <wp:anchor distT="0" distB="0" distL="114300" distR="114300" simplePos="0" relativeHeight="251658245" behindDoc="0" locked="0" layoutInCell="1" allowOverlap="1" wp14:anchorId="764FA589" wp14:editId="2648E71D">
                <wp:simplePos x="0" y="0"/>
                <wp:positionH relativeFrom="margin">
                  <wp:posOffset>1602740</wp:posOffset>
                </wp:positionH>
                <wp:positionV relativeFrom="paragraph">
                  <wp:posOffset>1189990</wp:posOffset>
                </wp:positionV>
                <wp:extent cx="4438650" cy="635"/>
                <wp:effectExtent l="0" t="0" r="0" b="0"/>
                <wp:wrapSquare wrapText="bothSides"/>
                <wp:docPr id="8" name="Tekstfelt 8"/>
                <wp:cNvGraphicFramePr/>
                <a:graphic xmlns:a="http://schemas.openxmlformats.org/drawingml/2006/main">
                  <a:graphicData uri="http://schemas.microsoft.com/office/word/2010/wordprocessingShape">
                    <wps:wsp>
                      <wps:cNvSpPr txBox="1"/>
                      <wps:spPr>
                        <a:xfrm>
                          <a:off x="0" y="0"/>
                          <a:ext cx="4438650" cy="635"/>
                        </a:xfrm>
                        <a:prstGeom prst="rect">
                          <a:avLst/>
                        </a:prstGeom>
                        <a:solidFill>
                          <a:prstClr val="white"/>
                        </a:solidFill>
                        <a:ln>
                          <a:noFill/>
                        </a:ln>
                      </wps:spPr>
                      <wps:txbx>
                        <w:txbxContent>
                          <w:p w14:paraId="175A9559" w14:textId="29E55623" w:rsidR="00CA1A30" w:rsidRPr="006E623B" w:rsidRDefault="00CA1A30" w:rsidP="00CA1A30">
                            <w:pPr>
                              <w:pStyle w:val="Billedtekst"/>
                              <w:rPr>
                                <w:noProof/>
                              </w:rPr>
                            </w:pPr>
                            <w:r>
                              <w:t>Tabel</w:t>
                            </w:r>
                            <w:r w:rsidR="00A3169E">
                              <w:t xml:space="preserve"> 4</w:t>
                            </w:r>
                            <w:r>
                              <w:t>: Reduktionssti og manko for landbrugsområdet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4FA589" id="Tekstfelt 8" o:spid="_x0000_s1032" type="#_x0000_t202" style="position:absolute;margin-left:126.2pt;margin-top:93.7pt;width:349.5pt;height:.05pt;z-index:25165824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" stroked="f">
                <v:textbox style="mso-fit-shape-to-text:t" inset="0,0,0,0">
                  <w:txbxContent>
                    <w:p w14:paraId="175A9559" w14:textId="29E55623" w:rsidR="00CA1A30" w:rsidRPr="006E623B" w:rsidRDefault="00CA1A30" w:rsidP="00CA1A30">
                      <w:pPr>
                        <w:pStyle w:val="Billedtekst"/>
                        <w:rPr>
                          <w:noProof/>
                        </w:rPr>
                      </w:pPr>
                      <w:r>
                        <w:t>Tabel</w:t>
                      </w:r>
                      <w:r w:rsidR="00A3169E">
                        <w:t xml:space="preserve"> 4</w:t>
                      </w:r>
                      <w:r>
                        <w:t>: Reduktionssti og manko for landbrugsområdet</w:t>
                      </w:r>
                    </w:p>
                  </w:txbxContent>
                </v:textbox>
                <w10:wrap type="square" anchorx="margin"/>
              </v:shape>
            </w:pict>
          </mc:Fallback>
        </mc:AlternateContent>
      </w:r>
      <w:r w:rsidR="00CA1A30">
        <w:rPr>
          <w:lang w:eastAsia="da-DK"/>
        </w:rPr>
        <w:t xml:space="preserve">Samlet set så betyder reduktionerne at der sker en stor reduktion på landbrugsområdet. Men som det fremgår af tabellen at ser vi isoleret set på landbruget, så er </w:t>
      </w:r>
      <w:r w:rsidR="00BF0D24">
        <w:rPr>
          <w:lang w:eastAsia="da-DK"/>
        </w:rPr>
        <w:t xml:space="preserve">er mankoen stadig </w:t>
      </w:r>
      <w:r w:rsidR="0053017F">
        <w:rPr>
          <w:lang w:eastAsia="da-DK"/>
        </w:rPr>
        <w:t xml:space="preserve">betydelig. </w:t>
      </w:r>
      <w:r w:rsidR="00A3169E">
        <w:rPr>
          <w:lang w:eastAsia="da-DK"/>
        </w:rPr>
        <w:t xml:space="preserve"> </w:t>
      </w:r>
      <w:r w:rsidR="0053017F">
        <w:rPr>
          <w:lang w:eastAsia="da-DK"/>
        </w:rPr>
        <w:t xml:space="preserve">Den forholdsvis store manko </w:t>
      </w:r>
      <w:r w:rsidR="003B7561">
        <w:rPr>
          <w:lang w:eastAsia="da-DK"/>
        </w:rPr>
        <w:t xml:space="preserve">ses </w:t>
      </w:r>
      <w:r w:rsidR="001A42CA">
        <w:rPr>
          <w:lang w:eastAsia="da-DK"/>
        </w:rPr>
        <w:t>også ved andre landbrugs</w:t>
      </w:r>
      <w:r w:rsidR="00163671">
        <w:rPr>
          <w:lang w:eastAsia="da-DK"/>
        </w:rPr>
        <w:t xml:space="preserve"> </w:t>
      </w:r>
      <w:r w:rsidR="001A42CA">
        <w:rPr>
          <w:lang w:eastAsia="da-DK"/>
        </w:rPr>
        <w:t xml:space="preserve">kommuner. </w:t>
      </w:r>
    </w:p>
    <w:p w14:paraId="1CE15AFD" w14:textId="5405F1AD" w:rsidR="00462817" w:rsidRPr="00F374FF" w:rsidRDefault="00462817" w:rsidP="003D5060">
      <w:pPr>
        <w:pStyle w:val="Overskrift3"/>
        <w:jc w:val="both"/>
      </w:pPr>
      <w:bookmarkStart w:id="23" w:name="_Toc104198334"/>
      <w:r w:rsidRPr="00F374FF">
        <w:t>Barriere og Merværdier</w:t>
      </w:r>
      <w:bookmarkEnd w:id="23"/>
      <w:r w:rsidRPr="00F374FF">
        <w:t xml:space="preserve"> </w:t>
      </w:r>
    </w:p>
    <w:p w14:paraId="0C6C5EAD" w14:textId="1672065B" w:rsidR="00462817" w:rsidRPr="00F374FF" w:rsidRDefault="00462817" w:rsidP="003D5060">
      <w:pPr>
        <w:pStyle w:val="Overskrift4"/>
        <w:jc w:val="both"/>
      </w:pPr>
      <w:r w:rsidRPr="00F374FF">
        <w:t>Lavbundsarealer</w:t>
      </w:r>
    </w:p>
    <w:p w14:paraId="2A9AE684" w14:textId="01319739" w:rsidR="008E6B8F" w:rsidRDefault="00462817" w:rsidP="00806B03">
      <w:pPr>
        <w:spacing w:after="0"/>
        <w:jc w:val="both"/>
        <w:rPr>
          <w:rFonts w:cstheme="minorHAnsi"/>
        </w:rPr>
      </w:pPr>
      <w:r w:rsidRPr="00F374FF">
        <w:rPr>
          <w:rFonts w:cstheme="minorHAnsi"/>
        </w:rPr>
        <w:t>Lavbundsprojekter har udover at binde CO</w:t>
      </w:r>
      <w:r w:rsidRPr="003E7A54">
        <w:rPr>
          <w:rFonts w:cstheme="minorHAnsi"/>
          <w:vertAlign w:val="subscript"/>
        </w:rPr>
        <w:t>2</w:t>
      </w:r>
      <w:r w:rsidRPr="00F374FF">
        <w:rPr>
          <w:rFonts w:cstheme="minorHAnsi"/>
        </w:rPr>
        <w:t xml:space="preserve"> mange merværdier </w:t>
      </w:r>
      <w:r w:rsidR="00967794" w:rsidRPr="00F374FF">
        <w:rPr>
          <w:rFonts w:cstheme="minorHAnsi"/>
        </w:rPr>
        <w:t>f</w:t>
      </w:r>
      <w:r w:rsidR="00967794">
        <w:rPr>
          <w:rFonts w:cstheme="minorHAnsi"/>
        </w:rPr>
        <w:t>.eks.</w:t>
      </w:r>
      <w:r w:rsidR="008E6B8F">
        <w:rPr>
          <w:rFonts w:cstheme="minorHAnsi"/>
        </w:rPr>
        <w:t>:</w:t>
      </w:r>
    </w:p>
    <w:p w14:paraId="7F4F8940" w14:textId="532A2CE2" w:rsidR="008E6B8F" w:rsidRDefault="00C049BA" w:rsidP="008E6B8F">
      <w:pPr>
        <w:pStyle w:val="Listeafsnit"/>
        <w:numPr>
          <w:ilvl w:val="0"/>
          <w:numId w:val="25"/>
        </w:numPr>
        <w:spacing w:after="120"/>
        <w:jc w:val="both"/>
        <w:rPr>
          <w:rFonts w:cstheme="minorHAnsi"/>
        </w:rPr>
      </w:pPr>
      <w:r w:rsidRPr="008E6B8F">
        <w:rPr>
          <w:rFonts w:cstheme="minorHAnsi"/>
        </w:rPr>
        <w:t xml:space="preserve"> a</w:t>
      </w:r>
      <w:r w:rsidR="00462817" w:rsidRPr="008E6B8F">
        <w:rPr>
          <w:rFonts w:cstheme="minorHAnsi"/>
        </w:rPr>
        <w:t>t sikre og styrke biodiversitet og natur</w:t>
      </w:r>
    </w:p>
    <w:p w14:paraId="229AA4E9" w14:textId="7279F071" w:rsidR="008E6B8F" w:rsidRDefault="00462817" w:rsidP="008E6B8F">
      <w:pPr>
        <w:pStyle w:val="Listeafsnit"/>
        <w:numPr>
          <w:ilvl w:val="0"/>
          <w:numId w:val="25"/>
        </w:numPr>
        <w:spacing w:after="120"/>
        <w:jc w:val="both"/>
        <w:rPr>
          <w:rFonts w:cstheme="minorHAnsi"/>
        </w:rPr>
      </w:pPr>
      <w:r w:rsidRPr="008E6B8F">
        <w:rPr>
          <w:rFonts w:cstheme="minorHAnsi"/>
        </w:rPr>
        <w:t>opnå mål i vandplanerne</w:t>
      </w:r>
    </w:p>
    <w:p w14:paraId="03B62B4B" w14:textId="66FCF6ED" w:rsidR="008E6B8F" w:rsidRDefault="00462817" w:rsidP="008E6B8F">
      <w:pPr>
        <w:pStyle w:val="Listeafsnit"/>
        <w:numPr>
          <w:ilvl w:val="0"/>
          <w:numId w:val="25"/>
        </w:numPr>
        <w:spacing w:after="120"/>
        <w:jc w:val="both"/>
        <w:rPr>
          <w:rFonts w:cstheme="minorHAnsi"/>
        </w:rPr>
      </w:pPr>
      <w:r w:rsidRPr="008E6B8F">
        <w:rPr>
          <w:rFonts w:cstheme="minorHAnsi"/>
        </w:rPr>
        <w:t>klimasikre og forsinke regnvand</w:t>
      </w:r>
    </w:p>
    <w:p w14:paraId="22928360" w14:textId="1A71731A" w:rsidR="008E6B8F" w:rsidRDefault="008E6B8F" w:rsidP="008E6B8F">
      <w:pPr>
        <w:pStyle w:val="Listeafsnit"/>
        <w:numPr>
          <w:ilvl w:val="0"/>
          <w:numId w:val="25"/>
        </w:numPr>
        <w:spacing w:after="120"/>
        <w:jc w:val="both"/>
        <w:rPr>
          <w:rFonts w:cstheme="minorHAnsi"/>
        </w:rPr>
      </w:pPr>
      <w:r>
        <w:rPr>
          <w:rFonts w:cstheme="minorHAnsi"/>
        </w:rPr>
        <w:t>g</w:t>
      </w:r>
      <w:r w:rsidR="00462817" w:rsidRPr="008E6B8F">
        <w:rPr>
          <w:rFonts w:cstheme="minorHAnsi"/>
        </w:rPr>
        <w:t>enskabe den naturlige hydrologi i og omkring vandløb.</w:t>
      </w:r>
    </w:p>
    <w:p w14:paraId="3478C041" w14:textId="593B5DEE" w:rsidR="00462817" w:rsidRPr="008E6B8F" w:rsidRDefault="00967794" w:rsidP="008E6B8F">
      <w:pPr>
        <w:spacing w:after="120"/>
        <w:jc w:val="both"/>
        <w:rPr>
          <w:rFonts w:cstheme="minorHAnsi"/>
        </w:rPr>
      </w:pPr>
      <w:r>
        <w:rPr>
          <w:rFonts w:cstheme="minorHAnsi"/>
        </w:rPr>
        <w:t>Barrieren</w:t>
      </w:r>
      <w:r w:rsidR="00ED595A">
        <w:rPr>
          <w:rFonts w:cstheme="minorHAnsi"/>
        </w:rPr>
        <w:t xml:space="preserve"> kan være mangle på </w:t>
      </w:r>
      <w:r w:rsidR="001E449E">
        <w:rPr>
          <w:rFonts w:cstheme="minorHAnsi"/>
        </w:rPr>
        <w:t xml:space="preserve">penge eller at </w:t>
      </w:r>
      <w:r w:rsidR="00462817" w:rsidRPr="008E6B8F">
        <w:rPr>
          <w:rFonts w:cstheme="minorHAnsi"/>
        </w:rPr>
        <w:t xml:space="preserve">processen bliver for bureaukratisk. </w:t>
      </w:r>
    </w:p>
    <w:p w14:paraId="65B909E5" w14:textId="77777777" w:rsidR="00462817" w:rsidRPr="00F374FF" w:rsidRDefault="00462817" w:rsidP="00D154F7">
      <w:pPr>
        <w:spacing w:after="120"/>
        <w:jc w:val="both"/>
        <w:rPr>
          <w:rFonts w:cstheme="minorHAnsi"/>
        </w:rPr>
      </w:pPr>
      <w:r w:rsidRPr="00F374FF">
        <w:rPr>
          <w:rFonts w:cstheme="minorHAnsi"/>
        </w:rPr>
        <w:t xml:space="preserve">Ændring i arealanvendelsen fra </w:t>
      </w:r>
      <w:proofErr w:type="spellStart"/>
      <w:r w:rsidRPr="00F374FF">
        <w:rPr>
          <w:rFonts w:cstheme="minorHAnsi"/>
        </w:rPr>
        <w:t>omdrift</w:t>
      </w:r>
      <w:proofErr w:type="spellEnd"/>
      <w:r w:rsidRPr="00F374FF">
        <w:rPr>
          <w:rFonts w:cstheme="minorHAnsi"/>
        </w:rPr>
        <w:t xml:space="preserve"> til mere ekstensiv udnyttelse, kræver finansiering af den manglende indtjening, i form af bl.a. tilskudsordninger. Det er desuden yderst vigtigt at ekstensiveringen ikke forringer udviklingsmuligheden for omkringliggende husdyrbrug, hvilket på nuværende tidspunkt kan afholde landmænd, for at udnytte de eksisterende ordninger.</w:t>
      </w:r>
    </w:p>
    <w:p w14:paraId="06BD92CD" w14:textId="77777777" w:rsidR="00462817" w:rsidRPr="00F374FF" w:rsidRDefault="00462817" w:rsidP="00D154F7">
      <w:pPr>
        <w:spacing w:after="120"/>
        <w:jc w:val="both"/>
        <w:rPr>
          <w:rFonts w:cstheme="minorHAnsi"/>
        </w:rPr>
      </w:pPr>
      <w:r w:rsidRPr="00F374FF">
        <w:rPr>
          <w:rFonts w:cstheme="minorHAnsi"/>
        </w:rPr>
        <w:lastRenderedPageBreak/>
        <w:t xml:space="preserve">Den ændrede arealanvendelse vil desuden have positive sideeffekter ved af fremme natur og biodiversitet, dels på de nye arealer, men også sikre en bedre beskyttelse af eksisterende naturområder, ligesom der sker en beskyttelse af grundvandet der dannes på arealerne. </w:t>
      </w:r>
    </w:p>
    <w:p w14:paraId="19DF586D" w14:textId="77777777" w:rsidR="00462817" w:rsidRPr="00F374FF" w:rsidRDefault="00462817" w:rsidP="003D5060">
      <w:pPr>
        <w:pStyle w:val="Overskrift4"/>
        <w:jc w:val="both"/>
      </w:pPr>
      <w:r w:rsidRPr="00F374FF">
        <w:t xml:space="preserve">Kulstoflagring i jorden </w:t>
      </w:r>
    </w:p>
    <w:p w14:paraId="285009D7" w14:textId="77777777" w:rsidR="00462817" w:rsidRPr="00F374FF" w:rsidRDefault="00462817" w:rsidP="00D154F7">
      <w:pPr>
        <w:spacing w:after="120"/>
        <w:jc w:val="both"/>
        <w:rPr>
          <w:rFonts w:cstheme="minorHAnsi"/>
        </w:rPr>
      </w:pPr>
      <w:r w:rsidRPr="00F374FF">
        <w:rPr>
          <w:rFonts w:cstheme="minorHAnsi"/>
        </w:rPr>
        <w:t xml:space="preserve">Fremstilling af </w:t>
      </w:r>
      <w:proofErr w:type="spellStart"/>
      <w:r w:rsidRPr="00F374FF">
        <w:rPr>
          <w:rFonts w:cstheme="minorHAnsi"/>
        </w:rPr>
        <w:t>biokul</w:t>
      </w:r>
      <w:proofErr w:type="spellEnd"/>
      <w:r w:rsidRPr="00F374FF">
        <w:rPr>
          <w:rFonts w:cstheme="minorHAnsi"/>
        </w:rPr>
        <w:t xml:space="preserve"> er forsat på udviklingsstadiet, og </w:t>
      </w:r>
      <w:proofErr w:type="spellStart"/>
      <w:r w:rsidRPr="00F374FF">
        <w:rPr>
          <w:rFonts w:cstheme="minorHAnsi"/>
        </w:rPr>
        <w:t>biokul</w:t>
      </w:r>
      <w:proofErr w:type="spellEnd"/>
      <w:r w:rsidRPr="00F374FF">
        <w:rPr>
          <w:rFonts w:cstheme="minorHAnsi"/>
        </w:rPr>
        <w:t xml:space="preserve"> kan have et forhøjet indhold af bl.a. tungmetaller og flygtige organiske forbindelser, hvilket skal undersøges nærmere. Det er dog allerede velkendt, at </w:t>
      </w:r>
      <w:proofErr w:type="spellStart"/>
      <w:r w:rsidRPr="00F374FF">
        <w:rPr>
          <w:rFonts w:cstheme="minorHAnsi"/>
        </w:rPr>
        <w:t>biokul</w:t>
      </w:r>
      <w:proofErr w:type="spellEnd"/>
      <w:r w:rsidRPr="00F374FF">
        <w:rPr>
          <w:rFonts w:cstheme="minorHAnsi"/>
        </w:rPr>
        <w:t xml:space="preserve"> virker jordforbedrende, ved at holde på vand og næringsstoffer i jorden, og desuden have en reducerende effekt på lattergasdannelsen ved omsætning af tildelt husdyrgødning på arealerne.</w:t>
      </w:r>
    </w:p>
    <w:p w14:paraId="21965872" w14:textId="77777777" w:rsidR="00462817" w:rsidRPr="00F374FF" w:rsidRDefault="00462817" w:rsidP="00D154F7">
      <w:pPr>
        <w:spacing w:after="120"/>
        <w:jc w:val="both"/>
        <w:rPr>
          <w:rFonts w:cstheme="minorHAnsi"/>
        </w:rPr>
      </w:pPr>
      <w:r w:rsidRPr="00F374FF">
        <w:rPr>
          <w:rFonts w:cstheme="minorHAnsi"/>
        </w:rPr>
        <w:t xml:space="preserve">Der er flere merværdier ved at udbringe </w:t>
      </w:r>
      <w:proofErr w:type="spellStart"/>
      <w:r w:rsidRPr="00F374FF">
        <w:rPr>
          <w:rFonts w:cstheme="minorHAnsi"/>
        </w:rPr>
        <w:t>biokul</w:t>
      </w:r>
      <w:proofErr w:type="spellEnd"/>
      <w:r w:rsidRPr="00F374FF">
        <w:rPr>
          <w:rFonts w:cstheme="minorHAnsi"/>
        </w:rPr>
        <w:t xml:space="preserve"> på landbrugsjord, blandt andet har de en jordforbedrende effekt, det mindsker nærringsstofudvaskning til grundvandet og det recirkulerer fosfor som er et begrænset næringsstof.</w:t>
      </w:r>
    </w:p>
    <w:p w14:paraId="1FCBD100" w14:textId="66830660" w:rsidR="00462817" w:rsidRPr="00F374FF" w:rsidRDefault="00462817" w:rsidP="00D154F7">
      <w:pPr>
        <w:spacing w:after="120"/>
        <w:jc w:val="both"/>
      </w:pPr>
      <w:r w:rsidRPr="437C6436">
        <w:t xml:space="preserve">Barrieren for ikke at nå i </w:t>
      </w:r>
      <w:r w:rsidR="008319A0" w:rsidRPr="437C6436">
        <w:t xml:space="preserve">mål </w:t>
      </w:r>
      <w:r w:rsidR="008319A0">
        <w:t>er</w:t>
      </w:r>
      <w:r w:rsidR="003D3163">
        <w:t xml:space="preserve"> </w:t>
      </w:r>
      <w:r w:rsidRPr="437C6436">
        <w:t xml:space="preserve">at der endnu ikke er et anlæg i der kan producere </w:t>
      </w:r>
      <w:proofErr w:type="spellStart"/>
      <w:r w:rsidRPr="437C6436">
        <w:t>biokul</w:t>
      </w:r>
      <w:proofErr w:type="spellEnd"/>
      <w:r w:rsidRPr="437C6436">
        <w:t xml:space="preserve"> i Hjørring </w:t>
      </w:r>
      <w:r w:rsidR="00EB3949" w:rsidRPr="437C6436">
        <w:t>K</w:t>
      </w:r>
      <w:r w:rsidRPr="437C6436">
        <w:t xml:space="preserve">ommune. Det forventes at der i 2023 vil stå et produktionsdygtigt anlæg klar. </w:t>
      </w:r>
    </w:p>
    <w:p w14:paraId="691DC0B1" w14:textId="77777777" w:rsidR="00462817" w:rsidRPr="00080862" w:rsidRDefault="00462817" w:rsidP="003D5060">
      <w:pPr>
        <w:pStyle w:val="Overskrift4"/>
        <w:jc w:val="both"/>
      </w:pPr>
      <w:r w:rsidRPr="00080862">
        <w:t>Reduktion af vomgasser</w:t>
      </w:r>
    </w:p>
    <w:p w14:paraId="6C98F009" w14:textId="4CF0D697" w:rsidR="002A06F8" w:rsidRPr="00F374FF" w:rsidRDefault="00462817" w:rsidP="002A06F8">
      <w:pPr>
        <w:spacing w:after="120"/>
        <w:jc w:val="both"/>
        <w:rPr>
          <w:rFonts w:cstheme="minorHAnsi"/>
        </w:rPr>
      </w:pPr>
      <w:r w:rsidRPr="00F374FF">
        <w:rPr>
          <w:rFonts w:cstheme="minorHAnsi"/>
        </w:rPr>
        <w:t>Den helt store barriere er at produktioner ikke er på mar</w:t>
      </w:r>
      <w:r w:rsidR="00E11914">
        <w:rPr>
          <w:rFonts w:cstheme="minorHAnsi"/>
        </w:rPr>
        <w:t>kedet</w:t>
      </w:r>
      <w:r w:rsidRPr="00F374FF">
        <w:rPr>
          <w:rFonts w:cstheme="minorHAnsi"/>
        </w:rPr>
        <w:t xml:space="preserve"> endnu. Det vides ikke om der vil være nogle merværdier ved anvendelse af tilsætningsstofferne. </w:t>
      </w:r>
    </w:p>
    <w:p w14:paraId="0FDD652D" w14:textId="77777777" w:rsidR="00462817" w:rsidRPr="00F374FF" w:rsidRDefault="00462817" w:rsidP="003D5060">
      <w:pPr>
        <w:pStyle w:val="Overskrift3"/>
        <w:jc w:val="both"/>
      </w:pPr>
      <w:bookmarkStart w:id="24" w:name="_Toc104198335"/>
      <w:r w:rsidRPr="00F374FF">
        <w:t>Verdensmål</w:t>
      </w:r>
      <w:bookmarkEnd w:id="24"/>
      <w:r w:rsidRPr="00F374FF">
        <w:t xml:space="preserve"> </w:t>
      </w:r>
    </w:p>
    <w:p w14:paraId="3B7F28F8" w14:textId="77777777" w:rsidR="00462817" w:rsidRPr="00D620B1" w:rsidRDefault="00462817" w:rsidP="00924608">
      <w:pPr>
        <w:pStyle w:val="Listeafsnit"/>
        <w:numPr>
          <w:ilvl w:val="0"/>
          <w:numId w:val="14"/>
        </w:numPr>
        <w:spacing w:after="120"/>
        <w:jc w:val="both"/>
        <w:rPr>
          <w:rFonts w:cstheme="minorHAnsi"/>
        </w:rPr>
      </w:pPr>
      <w:r w:rsidRPr="00D620B1">
        <w:rPr>
          <w:rFonts w:cstheme="minorHAnsi"/>
        </w:rPr>
        <w:t>6 – Rent vandt og sanitet</w:t>
      </w:r>
    </w:p>
    <w:p w14:paraId="18537FB9" w14:textId="77777777" w:rsidR="00462817" w:rsidRPr="00D620B1" w:rsidRDefault="00462817" w:rsidP="00924608">
      <w:pPr>
        <w:pStyle w:val="Listeafsnit"/>
        <w:numPr>
          <w:ilvl w:val="0"/>
          <w:numId w:val="14"/>
        </w:numPr>
        <w:spacing w:after="120"/>
        <w:jc w:val="both"/>
        <w:rPr>
          <w:rFonts w:cstheme="minorHAnsi"/>
        </w:rPr>
      </w:pPr>
      <w:r w:rsidRPr="00D620B1">
        <w:rPr>
          <w:rFonts w:cstheme="minorHAnsi"/>
        </w:rPr>
        <w:t>7 – Bæredygtigenergi</w:t>
      </w:r>
    </w:p>
    <w:p w14:paraId="56579693" w14:textId="77777777" w:rsidR="00462817" w:rsidRPr="00D620B1" w:rsidRDefault="00462817" w:rsidP="00924608">
      <w:pPr>
        <w:pStyle w:val="Listeafsnit"/>
        <w:numPr>
          <w:ilvl w:val="0"/>
          <w:numId w:val="14"/>
        </w:numPr>
        <w:spacing w:after="120"/>
        <w:jc w:val="both"/>
        <w:rPr>
          <w:rFonts w:cstheme="minorHAnsi"/>
        </w:rPr>
      </w:pPr>
      <w:r w:rsidRPr="00D620B1">
        <w:rPr>
          <w:rFonts w:cstheme="minorHAnsi"/>
        </w:rPr>
        <w:t>13 – Klimaindsats</w:t>
      </w:r>
    </w:p>
    <w:p w14:paraId="79387258" w14:textId="77777777" w:rsidR="00462817" w:rsidRPr="00D620B1" w:rsidRDefault="00462817" w:rsidP="00924608">
      <w:pPr>
        <w:pStyle w:val="Listeafsnit"/>
        <w:numPr>
          <w:ilvl w:val="0"/>
          <w:numId w:val="14"/>
        </w:numPr>
        <w:spacing w:after="120"/>
        <w:jc w:val="both"/>
        <w:rPr>
          <w:rFonts w:cstheme="minorHAnsi"/>
        </w:rPr>
      </w:pPr>
      <w:r w:rsidRPr="00D620B1">
        <w:rPr>
          <w:rFonts w:cstheme="minorHAnsi"/>
        </w:rPr>
        <w:t>15 – Livet på landet</w:t>
      </w:r>
    </w:p>
    <w:p w14:paraId="5B0A52F2" w14:textId="05879E39" w:rsidR="009D2D39" w:rsidRPr="00D620B1" w:rsidRDefault="00462817" w:rsidP="00924608">
      <w:pPr>
        <w:pStyle w:val="Listeafsnit"/>
        <w:numPr>
          <w:ilvl w:val="0"/>
          <w:numId w:val="14"/>
        </w:numPr>
        <w:spacing w:after="120"/>
        <w:jc w:val="both"/>
        <w:rPr>
          <w:rFonts w:cstheme="minorHAnsi"/>
        </w:rPr>
      </w:pPr>
      <w:r w:rsidRPr="00D620B1">
        <w:rPr>
          <w:rFonts w:cstheme="minorHAnsi"/>
        </w:rPr>
        <w:t>16 – Livet i vandet</w:t>
      </w:r>
    </w:p>
    <w:p w14:paraId="47EE1D9E" w14:textId="77777777" w:rsidR="009D2D39" w:rsidRPr="00F374FF" w:rsidRDefault="009D2D39" w:rsidP="00D154F7">
      <w:pPr>
        <w:spacing w:after="120"/>
        <w:jc w:val="both"/>
        <w:rPr>
          <w:rFonts w:cstheme="minorHAnsi"/>
        </w:rPr>
      </w:pPr>
    </w:p>
    <w:p w14:paraId="2C21889A" w14:textId="77777777" w:rsidR="00762DC2" w:rsidRDefault="00762DC2" w:rsidP="003104A7">
      <w:pPr>
        <w:jc w:val="both"/>
        <w:rPr>
          <w:rFonts w:asciiTheme="majorHAnsi" w:eastAsiaTheme="majorEastAsia" w:hAnsiTheme="majorHAnsi" w:cstheme="majorBidi"/>
          <w:color w:val="1481AB" w:themeColor="accent1" w:themeShade="BF"/>
          <w:sz w:val="26"/>
          <w:szCs w:val="26"/>
        </w:rPr>
      </w:pPr>
      <w:r>
        <w:br w:type="page"/>
      </w:r>
    </w:p>
    <w:p w14:paraId="545D6ED2" w14:textId="26808957" w:rsidR="003C2E38" w:rsidRPr="00D620B1" w:rsidRDefault="003C2E38" w:rsidP="003104A7">
      <w:pPr>
        <w:pStyle w:val="Overskrift2"/>
        <w:jc w:val="both"/>
      </w:pPr>
      <w:bookmarkStart w:id="25" w:name="_Toc104198336"/>
      <w:r w:rsidRPr="00D620B1">
        <w:lastRenderedPageBreak/>
        <w:t>3 destination – Grøn transport</w:t>
      </w:r>
      <w:bookmarkEnd w:id="25"/>
    </w:p>
    <w:p w14:paraId="106C15EE" w14:textId="09B6C75F" w:rsidR="0015413A" w:rsidRDefault="00F951B9" w:rsidP="003104A7">
      <w:pPr>
        <w:jc w:val="both"/>
        <w:rPr>
          <w:rFonts w:cstheme="minorHAnsi"/>
        </w:rPr>
      </w:pPr>
      <w:r w:rsidRPr="00F374FF">
        <w:rPr>
          <w:rFonts w:cstheme="minorHAnsi"/>
        </w:rPr>
        <w:t>Transportområdet er en af de største udladere af CO</w:t>
      </w:r>
      <w:r w:rsidRPr="006211FA">
        <w:rPr>
          <w:rFonts w:cstheme="minorHAnsi"/>
          <w:vertAlign w:val="subscript"/>
        </w:rPr>
        <w:t>2</w:t>
      </w:r>
      <w:r w:rsidRPr="00F374FF">
        <w:rPr>
          <w:rFonts w:cstheme="minorHAnsi"/>
        </w:rPr>
        <w:t xml:space="preserve"> i Danmark.</w:t>
      </w:r>
      <w:r w:rsidR="001F069A">
        <w:rPr>
          <w:rFonts w:cstheme="minorHAnsi"/>
        </w:rPr>
        <w:t xml:space="preserve"> </w:t>
      </w:r>
      <w:r w:rsidRPr="00F374FF">
        <w:rPr>
          <w:rFonts w:cstheme="minorHAnsi"/>
        </w:rPr>
        <w:t xml:space="preserve">Det er også et område som er svært at gøre grønnere, særligt i Hjørring Kommune, hvor alternativerne til personbilen har svære konkurrencevilkår når det kommer til tid og fleksibilitet. I den tunge transport er diesel stadig det foretrukne brændstof, og anvendes i alt fra entreprenørmaskiner til lastbiler. </w:t>
      </w:r>
    </w:p>
    <w:p w14:paraId="4A927F32" w14:textId="0D12419F" w:rsidR="00391C9A" w:rsidRDefault="00F951B9" w:rsidP="00D154F7">
      <w:pPr>
        <w:spacing w:after="120"/>
        <w:jc w:val="both"/>
        <w:rPr>
          <w:rFonts w:cstheme="minorHAnsi"/>
        </w:rPr>
      </w:pPr>
      <w:r w:rsidRPr="00F374FF">
        <w:rPr>
          <w:rFonts w:cstheme="minorHAnsi"/>
        </w:rPr>
        <w:t>Men heldigvis er der gode muligheder for at omstille sig, og inden 2030 forventer Hjørring Kommune med sine transporthandlinger at nå målet på en 70 procent CO</w:t>
      </w:r>
      <w:r w:rsidRPr="006211FA">
        <w:rPr>
          <w:rFonts w:cstheme="minorHAnsi"/>
          <w:vertAlign w:val="subscript"/>
        </w:rPr>
        <w:t xml:space="preserve">2 </w:t>
      </w:r>
      <w:r w:rsidRPr="00F374FF">
        <w:rPr>
          <w:rFonts w:cstheme="minorHAnsi"/>
        </w:rPr>
        <w:t xml:space="preserve">reduktion. </w:t>
      </w:r>
    </w:p>
    <w:p w14:paraId="08F4D6A4" w14:textId="4B987235" w:rsidR="00154D74" w:rsidRPr="00F374FF" w:rsidRDefault="002A732F" w:rsidP="00D154F7">
      <w:pPr>
        <w:spacing w:after="120"/>
        <w:jc w:val="both"/>
      </w:pPr>
      <w:r w:rsidRPr="785F737F">
        <w:t>I Hjørring Kommune</w:t>
      </w:r>
      <w:r w:rsidR="008677CF" w:rsidRPr="785F737F">
        <w:t xml:space="preserve"> udgør transportområdet ca</w:t>
      </w:r>
      <w:r w:rsidR="00B923E3">
        <w:t>.</w:t>
      </w:r>
      <w:r w:rsidR="008677CF" w:rsidRPr="785F737F">
        <w:t xml:space="preserve"> </w:t>
      </w:r>
      <w:r w:rsidR="008677CF">
        <w:t>19%</w:t>
      </w:r>
      <w:r w:rsidR="008677CF" w:rsidRPr="785F737F">
        <w:t xml:space="preserve"> del af det samlede CO</w:t>
      </w:r>
      <w:r w:rsidR="008677CF" w:rsidRPr="785F737F">
        <w:rPr>
          <w:vertAlign w:val="subscript"/>
        </w:rPr>
        <w:t>2</w:t>
      </w:r>
      <w:r w:rsidR="008677CF" w:rsidRPr="785F737F">
        <w:t>-regnskab</w:t>
      </w:r>
      <w:r w:rsidR="00154D74" w:rsidRPr="785F737F">
        <w:t xml:space="preserve">.  Baselinedata for transportområdet er i høj grad baseret på nationale data fordelt på landets kommuner. Der er kun i mindre grad foretaget tilpasninger, der afspejler </w:t>
      </w:r>
      <w:r w:rsidR="00967794" w:rsidRPr="785F737F">
        <w:t>kommunens</w:t>
      </w:r>
      <w:r w:rsidR="00154D74" w:rsidRPr="785F737F">
        <w:t xml:space="preserve"> struktur.  Data viser, at persontransporten og godstransporten hver udgør ca. halvdelen af udledningerne.  </w:t>
      </w:r>
    </w:p>
    <w:p w14:paraId="6759CE5F" w14:textId="078D2C44" w:rsidR="00F951B9" w:rsidRPr="00F374FF" w:rsidRDefault="00F951B9" w:rsidP="003D5060">
      <w:pPr>
        <w:pStyle w:val="Overskrift3"/>
        <w:jc w:val="both"/>
      </w:pPr>
      <w:bookmarkStart w:id="26" w:name="_Toc104198337"/>
      <w:r w:rsidRPr="00F374FF">
        <w:t>Her kommer vi fra</w:t>
      </w:r>
      <w:bookmarkEnd w:id="26"/>
    </w:p>
    <w:p w14:paraId="7B4EF2B7" w14:textId="567C68EE" w:rsidR="00F951B9" w:rsidRPr="00F374FF" w:rsidRDefault="00F951B9" w:rsidP="00D154F7">
      <w:pPr>
        <w:spacing w:after="120"/>
        <w:jc w:val="both"/>
        <w:rPr>
          <w:rFonts w:cstheme="minorHAnsi"/>
        </w:rPr>
      </w:pPr>
      <w:r w:rsidRPr="00F374FF">
        <w:rPr>
          <w:rFonts w:cstheme="minorHAnsi"/>
        </w:rPr>
        <w:t>Transport er en forskelligartet størrelse og rummer alt fra fodgængere og el-løbehjul til lastbiler og gods på jernbane. Meget er reguleret gennem national lovgivning, hvilket har en kæmpe betydning for den mobilitet, der i dag findes i kommunen. Bl.a. ses hvordan afgift på el-biler er med til at ændre køretøjerne på vejene. Mange af handlinger</w:t>
      </w:r>
      <w:r w:rsidR="009B6500">
        <w:rPr>
          <w:rFonts w:cstheme="minorHAnsi"/>
        </w:rPr>
        <w:t>ne</w:t>
      </w:r>
      <w:r w:rsidRPr="00F374FF">
        <w:rPr>
          <w:rFonts w:cstheme="minorHAnsi"/>
        </w:rPr>
        <w:t xml:space="preserve"> er baseret på en række små greb, som enten tilpasser sig ændringer i lovgivningen eller i sig selv har en CO</w:t>
      </w:r>
      <w:r w:rsidRPr="00E17BAD">
        <w:rPr>
          <w:rFonts w:cstheme="minorHAnsi"/>
          <w:vertAlign w:val="subscript"/>
        </w:rPr>
        <w:t>2</w:t>
      </w:r>
      <w:r w:rsidRPr="00F374FF">
        <w:rPr>
          <w:rFonts w:cstheme="minorHAnsi"/>
        </w:rPr>
        <w:t xml:space="preserve"> nedbringende effekt. </w:t>
      </w:r>
    </w:p>
    <w:p w14:paraId="1EC25F60" w14:textId="61B8A927" w:rsidR="00F951B9" w:rsidRDefault="00F951B9" w:rsidP="00D154F7">
      <w:pPr>
        <w:spacing w:after="120"/>
        <w:jc w:val="both"/>
        <w:rPr>
          <w:rFonts w:cstheme="minorHAnsi"/>
        </w:rPr>
      </w:pPr>
      <w:r w:rsidRPr="00F374FF">
        <w:rPr>
          <w:rFonts w:cstheme="minorHAnsi"/>
        </w:rPr>
        <w:t xml:space="preserve">I dag arbejder Hjørring Kommune på flere fronter i den grønne omstilling. I 2021 har byrådet i Hjørring Kommune forholdt sig til transport og drivmidler i Energiplan 2.0, hvor der bl.a. er fokus på at få skabt en god infrastruktur med </w:t>
      </w:r>
      <w:proofErr w:type="spellStart"/>
      <w:r w:rsidRPr="00F374FF">
        <w:rPr>
          <w:rFonts w:cstheme="minorHAnsi"/>
        </w:rPr>
        <w:t>ladestandere</w:t>
      </w:r>
      <w:proofErr w:type="spellEnd"/>
      <w:r w:rsidRPr="00F374FF">
        <w:rPr>
          <w:rFonts w:cstheme="minorHAnsi"/>
        </w:rPr>
        <w:t xml:space="preserve"> til elbiler. Derudover har partnerskaber altid stået højt på dagsordenen, med virksomheder, kommuner og regioner. Hjørring Kommune har bl.a. spillet en aktiv rolle i udarbejdelsen af </w:t>
      </w:r>
      <w:r w:rsidR="00400426">
        <w:rPr>
          <w:rFonts w:cstheme="minorHAnsi"/>
        </w:rPr>
        <w:t>Region Nordjyllands</w:t>
      </w:r>
      <w:r w:rsidRPr="00F374FF">
        <w:rPr>
          <w:rFonts w:cstheme="minorHAnsi"/>
        </w:rPr>
        <w:t xml:space="preserve"> </w:t>
      </w:r>
      <w:hyperlink r:id="rId17" w:history="1">
        <w:r w:rsidRPr="0001070A">
          <w:rPr>
            <w:rStyle w:val="Hyperlink"/>
            <w:rFonts w:cstheme="minorHAnsi"/>
          </w:rPr>
          <w:t>masterplan for bæredygtig mobilitet</w:t>
        </w:r>
      </w:hyperlink>
      <w:r w:rsidRPr="00F374FF">
        <w:rPr>
          <w:rFonts w:cstheme="minorHAnsi"/>
        </w:rPr>
        <w:t>, så kommunens bæredygtige sammenhængskraft i regionen styrkes.</w:t>
      </w:r>
    </w:p>
    <w:p w14:paraId="7F4CF419" w14:textId="77777777" w:rsidR="00106CBD" w:rsidRPr="00F374FF" w:rsidRDefault="00106CBD" w:rsidP="00D154F7">
      <w:pPr>
        <w:spacing w:after="120"/>
        <w:jc w:val="both"/>
        <w:rPr>
          <w:rFonts w:cstheme="minorHAnsi"/>
        </w:rPr>
      </w:pPr>
      <w:r w:rsidRPr="00F374FF">
        <w:rPr>
          <w:rFonts w:cstheme="minorHAnsi"/>
        </w:rPr>
        <w:t xml:space="preserve">I regi af </w:t>
      </w:r>
      <w:proofErr w:type="spellStart"/>
      <w:r w:rsidRPr="00F374FF">
        <w:rPr>
          <w:rFonts w:cstheme="minorHAnsi"/>
        </w:rPr>
        <w:t>GreenPort</w:t>
      </w:r>
      <w:proofErr w:type="spellEnd"/>
      <w:r w:rsidRPr="00F374FF">
        <w:rPr>
          <w:rFonts w:cstheme="minorHAnsi"/>
        </w:rPr>
        <w:t xml:space="preserve"> North og Hirtshals Havn arbejdes der med, hvordan havnen i fremtiden skal være en vigtig spiller i forhold til grønne brændstoffer til skibe og tung trafik. Dette vil få afsmittende effekt ud i kommunen. Både i forhold til at være en del af produktionen af de grønne brændstoffer, men også i forhold til virksomhedernes muligheder for at kunne tilgå grønne brændstoffer i nærområdet. </w:t>
      </w:r>
    </w:p>
    <w:p w14:paraId="21D1BA52" w14:textId="77777777" w:rsidR="00F951B9" w:rsidRPr="00F374FF" w:rsidRDefault="00F951B9" w:rsidP="003D5060">
      <w:pPr>
        <w:pStyle w:val="Overskrift3"/>
        <w:jc w:val="both"/>
      </w:pPr>
      <w:bookmarkStart w:id="27" w:name="_Toc104198338"/>
      <w:r w:rsidRPr="00F374FF">
        <w:t>Ambitionen</w:t>
      </w:r>
      <w:bookmarkEnd w:id="27"/>
    </w:p>
    <w:p w14:paraId="05E5AA78" w14:textId="77777777" w:rsidR="00F951B9" w:rsidRPr="00F374FF" w:rsidRDefault="00F951B9" w:rsidP="00D154F7">
      <w:pPr>
        <w:spacing w:after="120"/>
        <w:jc w:val="both"/>
        <w:rPr>
          <w:rFonts w:cstheme="minorHAnsi"/>
        </w:rPr>
      </w:pPr>
      <w:r w:rsidRPr="00F374FF">
        <w:rPr>
          <w:rFonts w:cstheme="minorHAnsi"/>
        </w:rPr>
        <w:t>Mange parametre spiller ind på transportmuligheder og –valg, eksempelvis byplanlægning og arealudlægning, den kollektive trafikplanlægning og -betjening samt infrastruktur og anlæg af veje og cykelstier. Derfor arbejdes der med mobilitet i et bredt spektrum, som både tilgodeser livet på landet og i byen. Vejen til succes, går især gennem partnerskaber og samarbejde med virksomheder og organisationer, bl.a. med henblik på sammen at ændre måden virksomheder, borgere og ansatte transporterer sig på. At flytte trafikanter fra bil til offentlig transport eller cykel handler om ændret adfærd. Det kræver indsats fra flere sider.</w:t>
      </w:r>
    </w:p>
    <w:p w14:paraId="56C9666E" w14:textId="5439C8B0" w:rsidR="00F951B9" w:rsidRPr="00F374FF" w:rsidRDefault="00F951B9" w:rsidP="00D154F7">
      <w:pPr>
        <w:spacing w:after="120"/>
        <w:jc w:val="both"/>
        <w:rPr>
          <w:rFonts w:cstheme="minorHAnsi"/>
        </w:rPr>
      </w:pPr>
      <w:r w:rsidRPr="00F374FF">
        <w:rPr>
          <w:rFonts w:cstheme="minorHAnsi"/>
        </w:rPr>
        <w:t>Inden for landbruget handler den grønne omstilling af transport om grønnere brændstoffer</w:t>
      </w:r>
      <w:r w:rsidR="00EE3BA4">
        <w:rPr>
          <w:rFonts w:cstheme="minorHAnsi"/>
        </w:rPr>
        <w:t xml:space="preserve"> og</w:t>
      </w:r>
      <w:r w:rsidRPr="00F374FF">
        <w:rPr>
          <w:rFonts w:cstheme="minorHAnsi"/>
        </w:rPr>
        <w:t xml:space="preserve"> om omlæggelse af arealer</w:t>
      </w:r>
      <w:r w:rsidR="007B6D7C">
        <w:rPr>
          <w:rFonts w:cstheme="minorHAnsi"/>
        </w:rPr>
        <w:t xml:space="preserve"> så</w:t>
      </w:r>
      <w:r w:rsidRPr="00F374FF">
        <w:rPr>
          <w:rFonts w:cstheme="minorHAnsi"/>
        </w:rPr>
        <w:t xml:space="preserve"> behovet for drift minimeres.</w:t>
      </w:r>
    </w:p>
    <w:p w14:paraId="076B6394" w14:textId="4E4BEA34" w:rsidR="00F951B9" w:rsidRDefault="00F951B9" w:rsidP="00D154F7">
      <w:pPr>
        <w:spacing w:after="120"/>
        <w:jc w:val="both"/>
        <w:rPr>
          <w:rFonts w:cstheme="minorHAnsi"/>
        </w:rPr>
      </w:pPr>
      <w:r w:rsidRPr="00F374FF">
        <w:rPr>
          <w:rFonts w:cstheme="minorHAnsi"/>
        </w:rPr>
        <w:t xml:space="preserve">Hjørring </w:t>
      </w:r>
      <w:r w:rsidR="004E4D76">
        <w:rPr>
          <w:rFonts w:cstheme="minorHAnsi"/>
        </w:rPr>
        <w:t>K</w:t>
      </w:r>
      <w:r w:rsidRPr="00F374FF">
        <w:rPr>
          <w:rFonts w:cstheme="minorHAnsi"/>
        </w:rPr>
        <w:t>ommune ønsker at fremstå som en god rollemodel, når det giver mening, samt grøn transport indenfor egen flåde i f.eks. hjemmepleje og park- og vejvæsen.</w:t>
      </w:r>
    </w:p>
    <w:p w14:paraId="431532DC" w14:textId="77777777" w:rsidR="00672F3D" w:rsidRDefault="00672F3D" w:rsidP="00672F3D">
      <w:pPr>
        <w:pStyle w:val="Overskrift3"/>
        <w:jc w:val="both"/>
      </w:pPr>
      <w:bookmarkStart w:id="28" w:name="_Toc104198339"/>
      <w:r>
        <w:t>2030 målet:</w:t>
      </w:r>
      <w:bookmarkEnd w:id="28"/>
    </w:p>
    <w:p w14:paraId="06E27279" w14:textId="4856EB12" w:rsidR="005933D7" w:rsidRPr="00DE335E" w:rsidRDefault="005933D7" w:rsidP="00584078">
      <w:pPr>
        <w:rPr>
          <w:rStyle w:val="Svagfremhvning"/>
        </w:rPr>
      </w:pPr>
      <w:r w:rsidRPr="00DE335E">
        <w:rPr>
          <w:rStyle w:val="Svagfremhvning"/>
        </w:rPr>
        <w:t>Transporten er blevet grøn. Den er elektrisk eller kører på fossiltfrit brændsel. Vi cykler, samkører eller bruger den kollektive trafik i højere grad.</w:t>
      </w:r>
    </w:p>
    <w:p w14:paraId="6909C680" w14:textId="5D58DF4D" w:rsidR="00672F3D" w:rsidRDefault="00672F3D" w:rsidP="00672F3D">
      <w:pPr>
        <w:rPr>
          <w:rStyle w:val="Svagfremhvning"/>
          <w:i w:val="0"/>
          <w:iCs w:val="0"/>
        </w:rPr>
      </w:pPr>
      <w:r>
        <w:rPr>
          <w:rStyle w:val="Svagfremhvning"/>
          <w:i w:val="0"/>
          <w:iCs w:val="0"/>
        </w:rPr>
        <w:lastRenderedPageBreak/>
        <w:t>Målet er understøttet af 2</w:t>
      </w:r>
      <w:r w:rsidR="00DE335E">
        <w:rPr>
          <w:rStyle w:val="Svagfremhvning"/>
          <w:i w:val="0"/>
          <w:iCs w:val="0"/>
        </w:rPr>
        <w:t>3</w:t>
      </w:r>
      <w:r>
        <w:rPr>
          <w:rStyle w:val="Svagfremhvning"/>
          <w:i w:val="0"/>
          <w:iCs w:val="0"/>
        </w:rPr>
        <w:t xml:space="preserve"> forskellige handlinger </w:t>
      </w:r>
      <w:hyperlink r:id="rId18" w:history="1">
        <w:r w:rsidRPr="00A43EDB">
          <w:rPr>
            <w:rStyle w:val="Hyperlink"/>
          </w:rPr>
          <w:t>Handlingerne kan læses her.</w:t>
        </w:r>
      </w:hyperlink>
    </w:p>
    <w:p w14:paraId="22351D13" w14:textId="77777777" w:rsidR="00F951B9" w:rsidRPr="00F374FF" w:rsidRDefault="00F951B9" w:rsidP="00D154F7">
      <w:pPr>
        <w:pStyle w:val="Overskrift3"/>
        <w:jc w:val="both"/>
      </w:pPr>
      <w:bookmarkStart w:id="29" w:name="_Toc104198340"/>
      <w:r w:rsidRPr="00F374FF">
        <w:t>Handlinger og tiltag</w:t>
      </w:r>
      <w:bookmarkEnd w:id="29"/>
    </w:p>
    <w:p w14:paraId="6AA916CD" w14:textId="16CA4B6C" w:rsidR="00F951B9" w:rsidRPr="00F374FF" w:rsidRDefault="00F951B9" w:rsidP="00D154F7">
      <w:pPr>
        <w:spacing w:after="120"/>
        <w:jc w:val="both"/>
        <w:rPr>
          <w:rFonts w:cstheme="minorHAnsi"/>
        </w:rPr>
      </w:pPr>
      <w:r w:rsidRPr="00F374FF">
        <w:rPr>
          <w:rFonts w:cstheme="minorHAnsi"/>
        </w:rPr>
        <w:t>Handlingerne på transportområdet er delt ind i 5 overordnede kategorier, som hver rummer en række tiltag</w:t>
      </w:r>
      <w:r w:rsidR="003D1F5C">
        <w:rPr>
          <w:rFonts w:cstheme="minorHAnsi"/>
        </w:rPr>
        <w:t>.</w:t>
      </w:r>
    </w:p>
    <w:p w14:paraId="73DC9973" w14:textId="7C6E7B2B" w:rsidR="00F951B9" w:rsidRPr="00F374FF" w:rsidRDefault="00F951B9" w:rsidP="00D154F7">
      <w:pPr>
        <w:pStyle w:val="Overskrift4"/>
        <w:jc w:val="both"/>
      </w:pPr>
      <w:r w:rsidRPr="00F374FF">
        <w:t>Bløde trafikanter</w:t>
      </w:r>
      <w:r w:rsidR="0018664F">
        <w:t>:</w:t>
      </w:r>
    </w:p>
    <w:p w14:paraId="70F7CEF4" w14:textId="26C5DFE6" w:rsidR="00F951B9" w:rsidRPr="00F374FF" w:rsidRDefault="00F951B9" w:rsidP="00D154F7">
      <w:pPr>
        <w:spacing w:after="120"/>
        <w:jc w:val="both"/>
        <w:rPr>
          <w:rFonts w:cstheme="minorHAnsi"/>
        </w:rPr>
      </w:pPr>
      <w:r w:rsidRPr="00F374FF">
        <w:rPr>
          <w:rFonts w:cstheme="minorHAnsi"/>
        </w:rPr>
        <w:t>Fodgængere, cyklister og folk på el-løbehjul, er en del af hverdagsbilledet i byerne, når vi bevæger os over kortere afstande. Ofte vælger folk denne transportform, fordi det er billigt, sundt eller nemt, men det er også en af de mest CO</w:t>
      </w:r>
      <w:r w:rsidRPr="009F7BE3">
        <w:rPr>
          <w:rFonts w:cstheme="minorHAnsi"/>
          <w:vertAlign w:val="subscript"/>
        </w:rPr>
        <w:t>2</w:t>
      </w:r>
      <w:r w:rsidRPr="00F374FF">
        <w:rPr>
          <w:rFonts w:cstheme="minorHAnsi"/>
        </w:rPr>
        <w:t xml:space="preserve"> besparende transportformer vi har. Desværre er disse transportformer for mange ikke attraktivt, fordi de fysiske rammer ikke indbyder til det. Det kan være cykelstien der mangler eller fortovet til fods, som er støjende og ubehageligt. Derfor vil </w:t>
      </w:r>
      <w:r w:rsidR="00126DAE">
        <w:rPr>
          <w:rFonts w:cstheme="minorHAnsi"/>
        </w:rPr>
        <w:t>vi</w:t>
      </w:r>
      <w:r w:rsidRPr="00F374FF">
        <w:rPr>
          <w:rFonts w:cstheme="minorHAnsi"/>
        </w:rPr>
        <w:t xml:space="preserve"> arbejde med tiltag, som styrker forholdende for de bløde trafikanter. Tiltagene bidrager ikke alene til en CO</w:t>
      </w:r>
      <w:r w:rsidRPr="009F7BE3">
        <w:rPr>
          <w:rFonts w:cstheme="minorHAnsi"/>
          <w:vertAlign w:val="subscript"/>
        </w:rPr>
        <w:t>2</w:t>
      </w:r>
      <w:r w:rsidRPr="00F374FF">
        <w:rPr>
          <w:rFonts w:cstheme="minorHAnsi"/>
        </w:rPr>
        <w:t xml:space="preserve"> besparelse, men også til bedre og mere attraktive by- og landmiljøer. </w:t>
      </w:r>
    </w:p>
    <w:p w14:paraId="6DCB6258" w14:textId="3578125D" w:rsidR="00F951B9" w:rsidRPr="00F374FF" w:rsidRDefault="00F951B9" w:rsidP="00D154F7">
      <w:pPr>
        <w:pStyle w:val="Overskrift4"/>
        <w:jc w:val="both"/>
      </w:pPr>
      <w:r w:rsidRPr="00F374FF">
        <w:t>Planlægning</w:t>
      </w:r>
      <w:r w:rsidR="0018664F">
        <w:t>:</w:t>
      </w:r>
    </w:p>
    <w:p w14:paraId="151E45ED" w14:textId="68E9A5CC" w:rsidR="007D6A99" w:rsidRDefault="007D6A99" w:rsidP="00D154F7">
      <w:pPr>
        <w:spacing w:after="120"/>
        <w:jc w:val="both"/>
        <w:rPr>
          <w:rFonts w:cstheme="minorHAnsi"/>
        </w:rPr>
      </w:pPr>
      <w:r>
        <w:rPr>
          <w:rFonts w:cstheme="minorHAnsi"/>
        </w:rPr>
        <w:t xml:space="preserve">Medarbejdere </w:t>
      </w:r>
      <w:r w:rsidR="008E7F11">
        <w:rPr>
          <w:rFonts w:cstheme="minorHAnsi"/>
        </w:rPr>
        <w:t>transportere</w:t>
      </w:r>
      <w:r w:rsidR="004B58B9">
        <w:rPr>
          <w:rFonts w:cstheme="minorHAnsi"/>
        </w:rPr>
        <w:t>r</w:t>
      </w:r>
      <w:r w:rsidR="008E7F11">
        <w:rPr>
          <w:rFonts w:cstheme="minorHAnsi"/>
        </w:rPr>
        <w:t xml:space="preserve"> sig ofte </w:t>
      </w:r>
      <w:r w:rsidR="006F3DAE">
        <w:rPr>
          <w:rFonts w:cstheme="minorHAnsi"/>
        </w:rPr>
        <w:t xml:space="preserve">efter </w:t>
      </w:r>
      <w:r w:rsidR="00CA3651">
        <w:rPr>
          <w:rFonts w:cstheme="minorHAnsi"/>
        </w:rPr>
        <w:t>de muligheder de</w:t>
      </w:r>
      <w:r w:rsidR="003F021C">
        <w:rPr>
          <w:rFonts w:cstheme="minorHAnsi"/>
        </w:rPr>
        <w:t>r ligger lige for</w:t>
      </w:r>
      <w:r w:rsidR="007E455E">
        <w:rPr>
          <w:rFonts w:cstheme="minorHAnsi"/>
        </w:rPr>
        <w:t>.</w:t>
      </w:r>
      <w:r w:rsidR="00CA3651">
        <w:rPr>
          <w:rFonts w:cstheme="minorHAnsi"/>
        </w:rPr>
        <w:t xml:space="preserve"> </w:t>
      </w:r>
      <w:r w:rsidR="00D47BBC">
        <w:rPr>
          <w:rFonts w:cstheme="minorHAnsi"/>
        </w:rPr>
        <w:t>Det er derfor vigtigt</w:t>
      </w:r>
      <w:r w:rsidR="00205B04">
        <w:rPr>
          <w:rFonts w:cstheme="minorHAnsi"/>
        </w:rPr>
        <w:t xml:space="preserve"> for både kommu</w:t>
      </w:r>
      <w:r w:rsidR="004B58B9">
        <w:rPr>
          <w:rFonts w:cstheme="minorHAnsi"/>
        </w:rPr>
        <w:t>n</w:t>
      </w:r>
      <w:r w:rsidR="00205B04">
        <w:rPr>
          <w:rFonts w:cstheme="minorHAnsi"/>
        </w:rPr>
        <w:t>en og virksomhederne</w:t>
      </w:r>
      <w:r w:rsidR="00D47BBC">
        <w:rPr>
          <w:rFonts w:cstheme="minorHAnsi"/>
        </w:rPr>
        <w:t xml:space="preserve">, at få </w:t>
      </w:r>
      <w:r w:rsidR="00774DC8">
        <w:rPr>
          <w:rFonts w:cstheme="minorHAnsi"/>
        </w:rPr>
        <w:t>klarlagt</w:t>
      </w:r>
      <w:r w:rsidR="00624B5B">
        <w:rPr>
          <w:rFonts w:cstheme="minorHAnsi"/>
        </w:rPr>
        <w:t xml:space="preserve"> og </w:t>
      </w:r>
      <w:r w:rsidR="00F225C4">
        <w:rPr>
          <w:rFonts w:cstheme="minorHAnsi"/>
        </w:rPr>
        <w:t>initieret</w:t>
      </w:r>
      <w:r w:rsidR="00205B04">
        <w:rPr>
          <w:rFonts w:cstheme="minorHAnsi"/>
        </w:rPr>
        <w:t xml:space="preserve"> de mange </w:t>
      </w:r>
      <w:r w:rsidR="00542F03">
        <w:rPr>
          <w:rFonts w:cstheme="minorHAnsi"/>
        </w:rPr>
        <w:t>gode løsninger</w:t>
      </w:r>
      <w:r w:rsidR="00A67963">
        <w:rPr>
          <w:rFonts w:cstheme="minorHAnsi"/>
        </w:rPr>
        <w:t xml:space="preserve"> der findes</w:t>
      </w:r>
      <w:r w:rsidR="00542F03">
        <w:rPr>
          <w:rFonts w:cstheme="minorHAnsi"/>
        </w:rPr>
        <w:t xml:space="preserve">, så </w:t>
      </w:r>
      <w:r w:rsidR="00ED16F1">
        <w:rPr>
          <w:rFonts w:cstheme="minorHAnsi"/>
        </w:rPr>
        <w:t>det naturlige valg også bliver bæredygtigt</w:t>
      </w:r>
      <w:r w:rsidR="004F285A">
        <w:rPr>
          <w:rFonts w:cstheme="minorHAnsi"/>
        </w:rPr>
        <w:t xml:space="preserve">. </w:t>
      </w:r>
      <w:r w:rsidR="00205B04">
        <w:rPr>
          <w:rFonts w:cstheme="minorHAnsi"/>
        </w:rPr>
        <w:t>Det</w:t>
      </w:r>
      <w:r w:rsidR="007E455E">
        <w:rPr>
          <w:rFonts w:cstheme="minorHAnsi"/>
        </w:rPr>
        <w:t xml:space="preserve"> </w:t>
      </w:r>
      <w:r w:rsidR="004F285A">
        <w:rPr>
          <w:rFonts w:cstheme="minorHAnsi"/>
        </w:rPr>
        <w:t xml:space="preserve">kan </w:t>
      </w:r>
      <w:r w:rsidR="00205B04">
        <w:rPr>
          <w:rFonts w:cstheme="minorHAnsi"/>
        </w:rPr>
        <w:t xml:space="preserve">være en </w:t>
      </w:r>
      <w:r w:rsidR="00A76799">
        <w:rPr>
          <w:rFonts w:cstheme="minorHAnsi"/>
        </w:rPr>
        <w:t>virksom</w:t>
      </w:r>
      <w:r w:rsidR="00205B04">
        <w:rPr>
          <w:rFonts w:cstheme="minorHAnsi"/>
        </w:rPr>
        <w:t>hed, som dedikere</w:t>
      </w:r>
      <w:r w:rsidR="009B69BF">
        <w:rPr>
          <w:rFonts w:cstheme="minorHAnsi"/>
        </w:rPr>
        <w:t>r</w:t>
      </w:r>
      <w:r w:rsidR="00EC0ED3">
        <w:rPr>
          <w:rFonts w:cstheme="minorHAnsi"/>
        </w:rPr>
        <w:t xml:space="preserve"> </w:t>
      </w:r>
      <w:r w:rsidR="005C4DDD">
        <w:rPr>
          <w:rFonts w:cstheme="minorHAnsi"/>
        </w:rPr>
        <w:t xml:space="preserve">de 10 </w:t>
      </w:r>
      <w:r w:rsidR="00B34D87">
        <w:rPr>
          <w:rFonts w:cstheme="minorHAnsi"/>
        </w:rPr>
        <w:t>p-pladser nærmest hovedindgangen til de medarbejdere der samkører.</w:t>
      </w:r>
      <w:r w:rsidR="005C4DDD">
        <w:rPr>
          <w:rFonts w:cstheme="minorHAnsi"/>
        </w:rPr>
        <w:t xml:space="preserve"> </w:t>
      </w:r>
      <w:r w:rsidR="00C57E4C">
        <w:rPr>
          <w:rFonts w:cstheme="minorHAnsi"/>
        </w:rPr>
        <w:t xml:space="preserve">Med planlægning vil </w:t>
      </w:r>
      <w:r w:rsidR="0085373D">
        <w:rPr>
          <w:rFonts w:cstheme="minorHAnsi"/>
        </w:rPr>
        <w:t xml:space="preserve">kommunen </w:t>
      </w:r>
      <w:r w:rsidR="00AA522F">
        <w:rPr>
          <w:rFonts w:cstheme="minorHAnsi"/>
        </w:rPr>
        <w:t xml:space="preserve">hjælpe virksomheder med at </w:t>
      </w:r>
      <w:r w:rsidR="000772C0">
        <w:rPr>
          <w:rFonts w:cstheme="minorHAnsi"/>
        </w:rPr>
        <w:t>tænke bæredygtig mobilitet ind</w:t>
      </w:r>
      <w:r w:rsidR="007630F1">
        <w:rPr>
          <w:rFonts w:cstheme="minorHAnsi"/>
        </w:rPr>
        <w:t xml:space="preserve">, som en naturlig del af </w:t>
      </w:r>
      <w:r w:rsidR="00FA3832">
        <w:rPr>
          <w:rFonts w:cstheme="minorHAnsi"/>
        </w:rPr>
        <w:t>deres</w:t>
      </w:r>
      <w:r w:rsidR="00C909EC">
        <w:rPr>
          <w:rFonts w:cstheme="minorHAnsi"/>
        </w:rPr>
        <w:t xml:space="preserve"> </w:t>
      </w:r>
      <w:r w:rsidR="00D76B00">
        <w:rPr>
          <w:rFonts w:cstheme="minorHAnsi"/>
        </w:rPr>
        <w:t>identitet.</w:t>
      </w:r>
      <w:r w:rsidR="002A5719">
        <w:rPr>
          <w:rFonts w:cstheme="minorHAnsi"/>
        </w:rPr>
        <w:t xml:space="preserve"> </w:t>
      </w:r>
    </w:p>
    <w:p w14:paraId="501FD2F9" w14:textId="77777777" w:rsidR="00F951B9" w:rsidRPr="00F374FF" w:rsidRDefault="00F951B9" w:rsidP="00D154F7">
      <w:pPr>
        <w:pStyle w:val="Overskrift4"/>
        <w:jc w:val="both"/>
      </w:pPr>
      <w:r w:rsidRPr="00F374FF">
        <w:t>Kollektiv trafik</w:t>
      </w:r>
    </w:p>
    <w:p w14:paraId="6FED7B69" w14:textId="77777777" w:rsidR="00F951B9" w:rsidRPr="00F374FF" w:rsidRDefault="00F951B9" w:rsidP="00D154F7">
      <w:pPr>
        <w:spacing w:after="120"/>
        <w:jc w:val="both"/>
        <w:rPr>
          <w:rFonts w:cstheme="minorHAnsi"/>
        </w:rPr>
      </w:pPr>
      <w:r w:rsidRPr="00F374FF">
        <w:rPr>
          <w:rFonts w:cstheme="minorHAnsi"/>
        </w:rPr>
        <w:t xml:space="preserve">Den kollektive trafik i form af tog, busser og fleksible kørselsordninger, udgør i dag rygraden i mange pendlers transportbehov. Udover at det er et grønnere alternativ til bilen, arbejdes der konstant på grønne optimeringer i den kollektive transport. Det kan være gennem minimering af tomme sæder og en større udskiftning af drivmidler. Men hvis det skal være et attraktivt transportvalg, er det også vigtigt, at den kollektive trafik sammentænkes med andre løsninger og behov, og at den styrkes i de områder, hvor der foretages skift. Det kan eksempelvis være skiftet fra tog til delecykel. </w:t>
      </w:r>
    </w:p>
    <w:p w14:paraId="04A46D00" w14:textId="77777777" w:rsidR="00F951B9" w:rsidRPr="00F374FF" w:rsidRDefault="00F951B9" w:rsidP="00D154F7">
      <w:pPr>
        <w:pStyle w:val="Overskrift4"/>
        <w:jc w:val="both"/>
      </w:pPr>
      <w:r w:rsidRPr="00F374FF">
        <w:t>Personbiler</w:t>
      </w:r>
    </w:p>
    <w:p w14:paraId="6E058337" w14:textId="0EE6C378" w:rsidR="00A17E57" w:rsidRPr="00F374FF" w:rsidRDefault="00F951B9" w:rsidP="00A17E57">
      <w:pPr>
        <w:spacing w:after="120"/>
        <w:jc w:val="both"/>
        <w:rPr>
          <w:rFonts w:cstheme="minorHAnsi"/>
        </w:rPr>
      </w:pPr>
      <w:r w:rsidRPr="00F374FF">
        <w:rPr>
          <w:rFonts w:cstheme="minorHAnsi"/>
        </w:rPr>
        <w:t>Bilen er det nemme og fleksible valg, når man skal transportere sig fra A til B. Men det er også klart den største synder, når det kommer til CO</w:t>
      </w:r>
      <w:r w:rsidRPr="006211FA">
        <w:rPr>
          <w:rFonts w:cstheme="minorHAnsi"/>
          <w:vertAlign w:val="subscript"/>
        </w:rPr>
        <w:t>2</w:t>
      </w:r>
      <w:r w:rsidRPr="00F374FF">
        <w:rPr>
          <w:rFonts w:cstheme="minorHAnsi"/>
        </w:rPr>
        <w:t xml:space="preserve"> udledning. </w:t>
      </w:r>
      <w:r w:rsidR="00A411F9">
        <w:rPr>
          <w:rFonts w:cstheme="minorHAnsi"/>
        </w:rPr>
        <w:t xml:space="preserve">Derfor er </w:t>
      </w:r>
      <w:r w:rsidR="008158FC">
        <w:rPr>
          <w:rFonts w:cstheme="minorHAnsi"/>
        </w:rPr>
        <w:t>vigtigt at få styrket s</w:t>
      </w:r>
      <w:r w:rsidRPr="00F374FF">
        <w:rPr>
          <w:rFonts w:cstheme="minorHAnsi"/>
        </w:rPr>
        <w:t>kiftet fra brændselsmotor til elmotor</w:t>
      </w:r>
      <w:r w:rsidR="008158FC">
        <w:rPr>
          <w:rFonts w:cstheme="minorHAnsi"/>
        </w:rPr>
        <w:t xml:space="preserve">. </w:t>
      </w:r>
      <w:r w:rsidR="00F428BB">
        <w:rPr>
          <w:rFonts w:cstheme="minorHAnsi"/>
        </w:rPr>
        <w:t xml:space="preserve"> </w:t>
      </w:r>
      <w:r w:rsidR="00A17E57" w:rsidRPr="00F374FF">
        <w:rPr>
          <w:rFonts w:cstheme="minorHAnsi"/>
        </w:rPr>
        <w:t xml:space="preserve">I syge- og hjemmeplejen </w:t>
      </w:r>
      <w:r w:rsidR="00A17E57">
        <w:rPr>
          <w:rFonts w:cstheme="minorHAnsi"/>
        </w:rPr>
        <w:t xml:space="preserve">er Hjørring Kommune </w:t>
      </w:r>
      <w:r w:rsidR="00A17E57" w:rsidRPr="00F374FF">
        <w:rPr>
          <w:rFonts w:cstheme="minorHAnsi"/>
        </w:rPr>
        <w:t>i gang med at skifte hybridbiler ud med elbiler</w:t>
      </w:r>
      <w:r w:rsidR="00A17E57">
        <w:rPr>
          <w:rFonts w:cstheme="minorHAnsi"/>
        </w:rPr>
        <w:t>, og ligeledes skal resten af kommunes bilpark igennem en transformation</w:t>
      </w:r>
      <w:r w:rsidR="00672D5F">
        <w:rPr>
          <w:rFonts w:cstheme="minorHAnsi"/>
        </w:rPr>
        <w:t>.</w:t>
      </w:r>
      <w:r w:rsidR="00A17E57" w:rsidRPr="00F374FF">
        <w:rPr>
          <w:rFonts w:cstheme="minorHAnsi"/>
        </w:rPr>
        <w:t xml:space="preserve"> </w:t>
      </w:r>
      <w:r w:rsidR="00A17E57">
        <w:rPr>
          <w:rFonts w:cstheme="minorHAnsi"/>
        </w:rPr>
        <w:t xml:space="preserve">Skiftet til elbil kræver også en ordentlig </w:t>
      </w:r>
      <w:proofErr w:type="spellStart"/>
      <w:r w:rsidR="00A17E57">
        <w:rPr>
          <w:rFonts w:cstheme="minorHAnsi"/>
        </w:rPr>
        <w:t>ladeinfrastruktur</w:t>
      </w:r>
      <w:proofErr w:type="spellEnd"/>
      <w:r w:rsidR="00A17E57">
        <w:rPr>
          <w:rFonts w:cstheme="minorHAnsi"/>
        </w:rPr>
        <w:t xml:space="preserve">, og derfor har </w:t>
      </w:r>
      <w:r w:rsidR="00A17E57" w:rsidRPr="00F374FF">
        <w:rPr>
          <w:rFonts w:cstheme="minorHAnsi"/>
        </w:rPr>
        <w:t xml:space="preserve">Byrådet </w:t>
      </w:r>
      <w:r w:rsidR="00A17E57">
        <w:rPr>
          <w:rFonts w:cstheme="minorHAnsi"/>
        </w:rPr>
        <w:t xml:space="preserve">bl.a. </w:t>
      </w:r>
      <w:r w:rsidR="00A17E57" w:rsidRPr="00F374FF">
        <w:rPr>
          <w:rFonts w:cstheme="minorHAnsi"/>
        </w:rPr>
        <w:t xml:space="preserve">afsat midler til etablering af </w:t>
      </w:r>
      <w:proofErr w:type="spellStart"/>
      <w:r w:rsidR="00A17E57" w:rsidRPr="00F374FF">
        <w:rPr>
          <w:rFonts w:cstheme="minorHAnsi"/>
        </w:rPr>
        <w:t>ladestandere</w:t>
      </w:r>
      <w:proofErr w:type="spellEnd"/>
      <w:r w:rsidR="00A17E57">
        <w:rPr>
          <w:rFonts w:cstheme="minorHAnsi"/>
        </w:rPr>
        <w:t>.</w:t>
      </w:r>
      <w:r w:rsidR="00A17E57" w:rsidRPr="00F374FF">
        <w:rPr>
          <w:rFonts w:cstheme="minorHAnsi"/>
        </w:rPr>
        <w:t xml:space="preserve"> </w:t>
      </w:r>
    </w:p>
    <w:p w14:paraId="32F6443C" w14:textId="6E5CCA8D" w:rsidR="00F951B9" w:rsidRDefault="00D6389E" w:rsidP="004B2080">
      <w:pPr>
        <w:spacing w:after="120"/>
        <w:jc w:val="both"/>
        <w:rPr>
          <w:rFonts w:cstheme="minorHAnsi"/>
        </w:rPr>
      </w:pPr>
      <w:r>
        <w:rPr>
          <w:rFonts w:cstheme="minorHAnsi"/>
        </w:rPr>
        <w:t>M</w:t>
      </w:r>
      <w:r w:rsidR="00F951B9" w:rsidRPr="00F374FF">
        <w:rPr>
          <w:rFonts w:cstheme="minorHAnsi"/>
        </w:rPr>
        <w:t xml:space="preserve">en </w:t>
      </w:r>
      <w:r w:rsidR="000C533F">
        <w:rPr>
          <w:rFonts w:cstheme="minorHAnsi"/>
        </w:rPr>
        <w:t>elbiler</w:t>
      </w:r>
      <w:r w:rsidR="00F951B9" w:rsidRPr="00F374FF">
        <w:rPr>
          <w:rFonts w:cstheme="minorHAnsi"/>
        </w:rPr>
        <w:t xml:space="preserve"> løser ikke problemet alene. Der er brug for, at der bliver sat ind på flere fronter, og derfor skal der arbejdes for, at den grønne transport også på anden vis kommer i fokus</w:t>
      </w:r>
      <w:r w:rsidR="003B428A">
        <w:rPr>
          <w:rFonts w:cstheme="minorHAnsi"/>
        </w:rPr>
        <w:t xml:space="preserve">. </w:t>
      </w:r>
      <w:r w:rsidR="00C41D10">
        <w:rPr>
          <w:rFonts w:cstheme="minorHAnsi"/>
        </w:rPr>
        <w:t xml:space="preserve">Det kan være </w:t>
      </w:r>
      <w:r w:rsidR="00DE3536">
        <w:rPr>
          <w:rFonts w:cstheme="minorHAnsi"/>
        </w:rPr>
        <w:t>medarbejder</w:t>
      </w:r>
      <w:r w:rsidR="00DE3536" w:rsidRPr="00F374FF">
        <w:rPr>
          <w:rFonts w:cstheme="minorHAnsi"/>
        </w:rPr>
        <w:t>pendlingen,</w:t>
      </w:r>
      <w:r w:rsidR="008C4715">
        <w:rPr>
          <w:rFonts w:cstheme="minorHAnsi"/>
        </w:rPr>
        <w:t xml:space="preserve"> hvor</w:t>
      </w:r>
      <w:r w:rsidR="00F951B9" w:rsidRPr="00F374FF">
        <w:rPr>
          <w:rFonts w:cstheme="minorHAnsi"/>
        </w:rPr>
        <w:t xml:space="preserve"> samkørsel er </w:t>
      </w:r>
      <w:r w:rsidR="00205E83">
        <w:rPr>
          <w:rFonts w:cstheme="minorHAnsi"/>
        </w:rPr>
        <w:t xml:space="preserve">et </w:t>
      </w:r>
      <w:r w:rsidR="00F951B9" w:rsidRPr="00F374FF">
        <w:rPr>
          <w:rFonts w:cstheme="minorHAnsi"/>
        </w:rPr>
        <w:t>god</w:t>
      </w:r>
      <w:r w:rsidR="00205E83">
        <w:rPr>
          <w:rFonts w:cstheme="minorHAnsi"/>
        </w:rPr>
        <w:t>t</w:t>
      </w:r>
      <w:r w:rsidR="00F951B9" w:rsidRPr="00F374FF">
        <w:rPr>
          <w:rFonts w:cstheme="minorHAnsi"/>
        </w:rPr>
        <w:t xml:space="preserve"> eksemp</w:t>
      </w:r>
      <w:r w:rsidR="007F398F">
        <w:rPr>
          <w:rFonts w:cstheme="minorHAnsi"/>
        </w:rPr>
        <w:t>e</w:t>
      </w:r>
      <w:r w:rsidR="00F951B9" w:rsidRPr="00F374FF">
        <w:rPr>
          <w:rFonts w:cstheme="minorHAnsi"/>
        </w:rPr>
        <w:t>l på løsning, der ikke alene skærer ned i CO</w:t>
      </w:r>
      <w:r w:rsidR="00F951B9" w:rsidRPr="006211FA">
        <w:rPr>
          <w:rFonts w:cstheme="minorHAnsi"/>
          <w:vertAlign w:val="subscript"/>
        </w:rPr>
        <w:t>2</w:t>
      </w:r>
      <w:r w:rsidR="00F951B9" w:rsidRPr="00F374FF">
        <w:rPr>
          <w:rFonts w:cstheme="minorHAnsi"/>
        </w:rPr>
        <w:t xml:space="preserve">-forbruget, men også bidrager til mindre trængsel og sundere bymiljøer. </w:t>
      </w:r>
    </w:p>
    <w:p w14:paraId="2CA48438" w14:textId="77777777" w:rsidR="00F951B9" w:rsidRPr="00F374FF" w:rsidRDefault="00F951B9" w:rsidP="00D154F7">
      <w:pPr>
        <w:pStyle w:val="Overskrift4"/>
        <w:jc w:val="both"/>
      </w:pPr>
      <w:r w:rsidRPr="00F374FF">
        <w:t>Tung transport</w:t>
      </w:r>
    </w:p>
    <w:p w14:paraId="3E712AB1" w14:textId="062EAEDB" w:rsidR="00F951B9" w:rsidRPr="00F374FF" w:rsidRDefault="00F951B9" w:rsidP="00D154F7">
      <w:pPr>
        <w:spacing w:after="120"/>
        <w:jc w:val="both"/>
        <w:rPr>
          <w:rFonts w:cstheme="minorHAnsi"/>
        </w:rPr>
      </w:pPr>
      <w:r w:rsidRPr="00F374FF">
        <w:rPr>
          <w:rFonts w:cstheme="minorHAnsi"/>
        </w:rPr>
        <w:t xml:space="preserve">Den grønne omstilling i den tunge transport har i mange år stået stille. Vognmænd har ventet på den rette teknologi og statslige reguleringer, men det er udeblevet. Der er heldigvis tiltag på vej, som giver et skub i den rigtige retning. Gods kan komme på bane, der kan skabes plads til modulvogntog og brændselsteknologierne udvikler sig. Det er både internt i Hjørring </w:t>
      </w:r>
      <w:r w:rsidR="00F01940">
        <w:rPr>
          <w:rFonts w:cstheme="minorHAnsi"/>
        </w:rPr>
        <w:t>K</w:t>
      </w:r>
      <w:r w:rsidRPr="00F374FF">
        <w:rPr>
          <w:rFonts w:cstheme="minorHAnsi"/>
        </w:rPr>
        <w:t>ommune, såvel som vores erhverv og landbrug, som skal geares til denne omstilling.</w:t>
      </w:r>
    </w:p>
    <w:p w14:paraId="167F93AE" w14:textId="77777777" w:rsidR="00F951B9" w:rsidRPr="00F374FF" w:rsidRDefault="00F951B9" w:rsidP="00D154F7">
      <w:pPr>
        <w:spacing w:after="120"/>
        <w:jc w:val="both"/>
        <w:rPr>
          <w:rFonts w:cstheme="minorHAnsi"/>
        </w:rPr>
      </w:pPr>
      <w:r w:rsidRPr="00F374FF">
        <w:rPr>
          <w:rFonts w:cstheme="minorHAnsi"/>
        </w:rPr>
        <w:lastRenderedPageBreak/>
        <w:t>Den tunge transport er især bundet op på nationale og internationale bevægelser, og derfor findes løsninger bedst i partnerskaber på tværs af kommune, region og landegrænser. Der er dog stadig en række muligheder, for at agere lokalt, hvilket vil blive prioriteret, så det lokale erhvervsliv er konkurrencedygtigt.</w:t>
      </w:r>
    </w:p>
    <w:p w14:paraId="6C7B7E14" w14:textId="77777777" w:rsidR="00BF3E12" w:rsidRDefault="00BF3E12" w:rsidP="00BF3E12">
      <w:pPr>
        <w:pStyle w:val="Overskrift3"/>
        <w:jc w:val="both"/>
      </w:pPr>
      <w:bookmarkStart w:id="30" w:name="_Toc104198341"/>
      <w:r>
        <w:t>Klimaregnskab og manko</w:t>
      </w:r>
      <w:bookmarkEnd w:id="30"/>
    </w:p>
    <w:tbl>
      <w:tblPr>
        <w:tblStyle w:val="Gittertabel1-lys-farve6"/>
        <w:tblpPr w:leftFromText="141" w:rightFromText="141" w:vertAnchor="text" w:horzAnchor="margin" w:tblpXSpec="right" w:tblpY="407"/>
        <w:tblW w:w="6707" w:type="dxa"/>
        <w:tblLook w:val="04A0" w:firstRow="1" w:lastRow="0" w:firstColumn="1" w:lastColumn="0" w:noHBand="0" w:noVBand="1"/>
      </w:tblPr>
      <w:tblGrid>
        <w:gridCol w:w="2557"/>
        <w:gridCol w:w="851"/>
        <w:gridCol w:w="1027"/>
        <w:gridCol w:w="1138"/>
        <w:gridCol w:w="1134"/>
      </w:tblGrid>
      <w:tr w:rsidR="00553CC9" w:rsidRPr="004B3F59" w14:paraId="4EEC86BB" w14:textId="77777777" w:rsidTr="00553C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7" w:type="dxa"/>
            <w:tcBorders>
              <w:bottom w:val="single" w:sz="4" w:space="0" w:color="C0DAD8" w:themeColor="accent6" w:themeTint="66"/>
            </w:tcBorders>
            <w:noWrap/>
            <w:hideMark/>
          </w:tcPr>
          <w:p w14:paraId="58A0ADA4" w14:textId="77777777" w:rsidR="00BF3E12" w:rsidRPr="007E66BB" w:rsidRDefault="00BF3E12"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CO</w:t>
            </w:r>
            <w:r w:rsidRPr="007E66BB">
              <w:rPr>
                <w:rFonts w:eastAsia="Times New Roman" w:cstheme="minorHAnsi"/>
                <w:b w:val="0"/>
                <w:bCs w:val="0"/>
                <w:sz w:val="20"/>
                <w:szCs w:val="20"/>
                <w:vertAlign w:val="subscript"/>
                <w:lang w:eastAsia="da-DK"/>
              </w:rPr>
              <w:t>2</w:t>
            </w:r>
            <w:r w:rsidRPr="007E66BB">
              <w:rPr>
                <w:rFonts w:eastAsia="Times New Roman" w:cstheme="minorHAnsi"/>
                <w:b w:val="0"/>
                <w:bCs w:val="0"/>
                <w:sz w:val="20"/>
                <w:szCs w:val="20"/>
                <w:lang w:eastAsia="da-DK"/>
              </w:rPr>
              <w:t xml:space="preserve">-udledning </w:t>
            </w:r>
          </w:p>
        </w:tc>
        <w:tc>
          <w:tcPr>
            <w:tcW w:w="4150" w:type="dxa"/>
            <w:gridSpan w:val="4"/>
            <w:tcBorders>
              <w:bottom w:val="single" w:sz="4" w:space="0" w:color="C0DAD8" w:themeColor="accent6" w:themeTint="66"/>
            </w:tcBorders>
            <w:noWrap/>
            <w:hideMark/>
          </w:tcPr>
          <w:p w14:paraId="27324778" w14:textId="77777777" w:rsidR="00BF3E12" w:rsidRPr="007E66BB" w:rsidRDefault="00BF3E12" w:rsidP="001E40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1.000 tons CO</w:t>
            </w:r>
            <w:r w:rsidRPr="007E66BB">
              <w:rPr>
                <w:rFonts w:eastAsia="Times New Roman" w:cstheme="minorHAnsi"/>
                <w:b w:val="0"/>
                <w:bCs w:val="0"/>
                <w:sz w:val="20"/>
                <w:szCs w:val="20"/>
                <w:vertAlign w:val="subscript"/>
                <w:lang w:eastAsia="da-DK"/>
              </w:rPr>
              <w:t>2</w:t>
            </w:r>
          </w:p>
        </w:tc>
      </w:tr>
      <w:tr w:rsidR="00553CC9" w:rsidRPr="004B3F59" w14:paraId="08266E1C" w14:textId="77777777" w:rsidTr="00553CC9">
        <w:trPr>
          <w:trHeight w:val="300"/>
        </w:trPr>
        <w:tc>
          <w:tcPr>
            <w:cnfStyle w:val="001000000000" w:firstRow="0" w:lastRow="0" w:firstColumn="1" w:lastColumn="0" w:oddVBand="0" w:evenVBand="0" w:oddHBand="0" w:evenHBand="0" w:firstRowFirstColumn="0" w:firstRowLastColumn="0" w:lastRowFirstColumn="0" w:lastRowLastColumn="0"/>
            <w:tcW w:w="2557" w:type="dxa"/>
            <w:tcBorders>
              <w:bottom w:val="single" w:sz="18" w:space="0" w:color="C0DAD8" w:themeColor="accent6" w:themeTint="66"/>
            </w:tcBorders>
            <w:noWrap/>
            <w:hideMark/>
          </w:tcPr>
          <w:p w14:paraId="62F9A05A" w14:textId="77777777" w:rsidR="00BF3E12" w:rsidRPr="007E66BB" w:rsidRDefault="00BF3E12"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w:t>
            </w:r>
          </w:p>
        </w:tc>
        <w:tc>
          <w:tcPr>
            <w:tcW w:w="851" w:type="dxa"/>
            <w:tcBorders>
              <w:bottom w:val="single" w:sz="18" w:space="0" w:color="C0DAD8" w:themeColor="accent6" w:themeTint="66"/>
            </w:tcBorders>
            <w:noWrap/>
            <w:hideMark/>
          </w:tcPr>
          <w:p w14:paraId="1D899688" w14:textId="77777777" w:rsidR="00BF3E12" w:rsidRPr="007E66BB" w:rsidRDefault="00BF3E12"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1990</w:t>
            </w:r>
          </w:p>
        </w:tc>
        <w:tc>
          <w:tcPr>
            <w:tcW w:w="1027" w:type="dxa"/>
            <w:tcBorders>
              <w:bottom w:val="single" w:sz="18" w:space="0" w:color="C0DAD8" w:themeColor="accent6" w:themeTint="66"/>
            </w:tcBorders>
            <w:noWrap/>
            <w:hideMark/>
          </w:tcPr>
          <w:p w14:paraId="4260A038" w14:textId="251E2FEB" w:rsidR="00BF3E12" w:rsidRPr="007E66BB" w:rsidRDefault="00D0392E"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2020</w:t>
            </w:r>
          </w:p>
        </w:tc>
        <w:tc>
          <w:tcPr>
            <w:tcW w:w="1138" w:type="dxa"/>
            <w:tcBorders>
              <w:bottom w:val="single" w:sz="18" w:space="0" w:color="C0DAD8" w:themeColor="accent6" w:themeTint="66"/>
            </w:tcBorders>
            <w:noWrap/>
            <w:hideMark/>
          </w:tcPr>
          <w:p w14:paraId="0FEF62C2" w14:textId="77777777" w:rsidR="00BF3E12" w:rsidRPr="007E66BB" w:rsidRDefault="00BF3E12"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2030</w:t>
            </w:r>
          </w:p>
        </w:tc>
        <w:tc>
          <w:tcPr>
            <w:tcW w:w="1134" w:type="dxa"/>
            <w:tcBorders>
              <w:bottom w:val="single" w:sz="18" w:space="0" w:color="C0DAD8" w:themeColor="accent6" w:themeTint="66"/>
            </w:tcBorders>
            <w:noWrap/>
            <w:hideMark/>
          </w:tcPr>
          <w:p w14:paraId="6DAC5ADB" w14:textId="77777777" w:rsidR="00BF3E12" w:rsidRPr="007E66BB" w:rsidRDefault="00BF3E12"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2050</w:t>
            </w:r>
          </w:p>
        </w:tc>
      </w:tr>
      <w:tr w:rsidR="00553CC9" w:rsidRPr="004B3F59" w14:paraId="3952EF8A" w14:textId="77777777" w:rsidTr="00553CC9">
        <w:trPr>
          <w:trHeight w:val="288"/>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C0DAD8" w:themeColor="accent6" w:themeTint="66"/>
              <w:bottom w:val="single" w:sz="4" w:space="0" w:color="C0DAD8" w:themeColor="accent6" w:themeTint="66"/>
            </w:tcBorders>
            <w:noWrap/>
          </w:tcPr>
          <w:p w14:paraId="455AE709" w14:textId="639007D7" w:rsidR="00BF3E12" w:rsidRPr="007E66BB" w:rsidRDefault="007E161C" w:rsidP="001E408C">
            <w:pPr>
              <w:rPr>
                <w:rFonts w:eastAsia="Times New Roman" w:cstheme="minorHAnsi"/>
                <w:b w:val="0"/>
                <w:bCs w:val="0"/>
                <w:sz w:val="20"/>
                <w:szCs w:val="20"/>
                <w:lang w:eastAsia="da-DK"/>
              </w:rPr>
            </w:pPr>
            <w:r>
              <w:rPr>
                <w:rFonts w:eastAsia="Times New Roman" w:cstheme="minorHAnsi"/>
                <w:b w:val="0"/>
                <w:bCs w:val="0"/>
                <w:sz w:val="20"/>
                <w:szCs w:val="20"/>
                <w:lang w:eastAsia="da-DK"/>
              </w:rPr>
              <w:t>Transport (2020)</w:t>
            </w:r>
          </w:p>
        </w:tc>
        <w:tc>
          <w:tcPr>
            <w:tcW w:w="851" w:type="dxa"/>
            <w:tcBorders>
              <w:top w:val="single" w:sz="18" w:space="0" w:color="C0DAD8" w:themeColor="accent6" w:themeTint="66"/>
              <w:bottom w:val="single" w:sz="4" w:space="0" w:color="C0DAD8" w:themeColor="accent6" w:themeTint="66"/>
            </w:tcBorders>
            <w:noWrap/>
          </w:tcPr>
          <w:p w14:paraId="4B5E2D52" w14:textId="18ED42F3" w:rsidR="00BF3E12" w:rsidRPr="007E66BB" w:rsidRDefault="71B2790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da-DK"/>
              </w:rPr>
            </w:pPr>
            <w:r w:rsidRPr="40FC2B38">
              <w:rPr>
                <w:rFonts w:eastAsia="Times New Roman"/>
                <w:color w:val="000000" w:themeColor="text1"/>
                <w:sz w:val="20"/>
                <w:szCs w:val="20"/>
                <w:lang w:eastAsia="da-DK"/>
              </w:rPr>
              <w:t>1</w:t>
            </w:r>
            <w:r w:rsidR="00C747D8">
              <w:rPr>
                <w:rFonts w:eastAsia="Times New Roman"/>
                <w:color w:val="000000" w:themeColor="text1"/>
                <w:sz w:val="20"/>
                <w:szCs w:val="20"/>
                <w:lang w:eastAsia="da-DK"/>
              </w:rPr>
              <w:t>66</w:t>
            </w:r>
          </w:p>
        </w:tc>
        <w:tc>
          <w:tcPr>
            <w:tcW w:w="1027" w:type="dxa"/>
            <w:tcBorders>
              <w:top w:val="single" w:sz="18" w:space="0" w:color="C0DAD8" w:themeColor="accent6" w:themeTint="66"/>
              <w:bottom w:val="single" w:sz="4" w:space="0" w:color="C0DAD8" w:themeColor="accent6" w:themeTint="66"/>
            </w:tcBorders>
            <w:noWrap/>
          </w:tcPr>
          <w:p w14:paraId="76FD6F96" w14:textId="41BCB871" w:rsidR="00BF3E12" w:rsidRPr="00FD5D01" w:rsidRDefault="00553CC9"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FD5D01">
              <w:rPr>
                <w:rFonts w:eastAsia="Times New Roman" w:cstheme="minorHAnsi"/>
                <w:sz w:val="20"/>
                <w:szCs w:val="20"/>
                <w:lang w:eastAsia="da-DK"/>
              </w:rPr>
              <w:t>149</w:t>
            </w:r>
          </w:p>
        </w:tc>
        <w:tc>
          <w:tcPr>
            <w:tcW w:w="1138" w:type="dxa"/>
            <w:tcBorders>
              <w:top w:val="single" w:sz="18" w:space="0" w:color="C0DAD8" w:themeColor="accent6" w:themeTint="66"/>
              <w:bottom w:val="single" w:sz="4" w:space="0" w:color="C0DAD8" w:themeColor="accent6" w:themeTint="66"/>
            </w:tcBorders>
            <w:noWrap/>
          </w:tcPr>
          <w:p w14:paraId="73AED4A9" w14:textId="29AE57A9" w:rsidR="00BF3E12" w:rsidRPr="00FD5D01" w:rsidRDefault="00553CC9"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FD5D01">
              <w:rPr>
                <w:rFonts w:eastAsia="Times New Roman" w:cstheme="minorHAnsi"/>
                <w:sz w:val="20"/>
                <w:szCs w:val="20"/>
                <w:lang w:eastAsia="da-DK"/>
              </w:rPr>
              <w:t>137</w:t>
            </w:r>
          </w:p>
        </w:tc>
        <w:tc>
          <w:tcPr>
            <w:tcW w:w="1134" w:type="dxa"/>
            <w:tcBorders>
              <w:top w:val="single" w:sz="18" w:space="0" w:color="C0DAD8" w:themeColor="accent6" w:themeTint="66"/>
              <w:bottom w:val="single" w:sz="4" w:space="0" w:color="C0DAD8" w:themeColor="accent6" w:themeTint="66"/>
            </w:tcBorders>
            <w:noWrap/>
          </w:tcPr>
          <w:p w14:paraId="15214B50" w14:textId="1D05DAEB" w:rsidR="00BF3E12" w:rsidRPr="00FD5D01" w:rsidRDefault="00553CC9"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FD5D01">
              <w:rPr>
                <w:rFonts w:eastAsia="Times New Roman" w:cstheme="minorHAnsi"/>
                <w:sz w:val="20"/>
                <w:szCs w:val="20"/>
                <w:lang w:eastAsia="da-DK"/>
              </w:rPr>
              <w:t>86</w:t>
            </w:r>
          </w:p>
        </w:tc>
      </w:tr>
      <w:tr w:rsidR="00553CC9" w:rsidRPr="004B3F59" w14:paraId="03B98512" w14:textId="77777777" w:rsidTr="00553CC9">
        <w:trPr>
          <w:trHeight w:val="300"/>
        </w:trPr>
        <w:tc>
          <w:tcPr>
            <w:cnfStyle w:val="001000000000" w:firstRow="0" w:lastRow="0" w:firstColumn="1" w:lastColumn="0" w:oddVBand="0" w:evenVBand="0" w:oddHBand="0" w:evenHBand="0" w:firstRowFirstColumn="0" w:firstRowLastColumn="0" w:lastRowFirstColumn="0" w:lastRowLastColumn="0"/>
            <w:tcW w:w="2557" w:type="dxa"/>
            <w:tcBorders>
              <w:top w:val="single" w:sz="18" w:space="0" w:color="C0DAD8" w:themeColor="accent6" w:themeTint="66"/>
            </w:tcBorders>
            <w:noWrap/>
          </w:tcPr>
          <w:p w14:paraId="04AF2979" w14:textId="5E0E20FF" w:rsidR="00553CC9" w:rsidRDefault="00553CC9"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af samlet regnskab</w:t>
            </w:r>
          </w:p>
        </w:tc>
        <w:tc>
          <w:tcPr>
            <w:tcW w:w="851" w:type="dxa"/>
            <w:tcBorders>
              <w:top w:val="single" w:sz="18" w:space="0" w:color="C0DAD8" w:themeColor="accent6" w:themeTint="66"/>
            </w:tcBorders>
            <w:noWrap/>
          </w:tcPr>
          <w:p w14:paraId="4ED6ADFE" w14:textId="222B0C65" w:rsidR="00553CC9" w:rsidRPr="007E66BB" w:rsidRDefault="007C6F5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12</w:t>
            </w:r>
          </w:p>
        </w:tc>
        <w:tc>
          <w:tcPr>
            <w:tcW w:w="1027" w:type="dxa"/>
            <w:tcBorders>
              <w:top w:val="single" w:sz="18" w:space="0" w:color="C0DAD8" w:themeColor="accent6" w:themeTint="66"/>
            </w:tcBorders>
            <w:noWrap/>
          </w:tcPr>
          <w:p w14:paraId="1CDDDB77" w14:textId="21C99A3E" w:rsidR="00553CC9" w:rsidRPr="00FD5D01" w:rsidRDefault="0004043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FD5D01">
              <w:rPr>
                <w:rFonts w:eastAsia="Times New Roman" w:cstheme="minorHAnsi"/>
                <w:sz w:val="20"/>
                <w:szCs w:val="20"/>
                <w:lang w:eastAsia="da-DK"/>
              </w:rPr>
              <w:t>19</w:t>
            </w:r>
          </w:p>
        </w:tc>
        <w:tc>
          <w:tcPr>
            <w:tcW w:w="1138" w:type="dxa"/>
            <w:tcBorders>
              <w:top w:val="single" w:sz="18" w:space="0" w:color="C0DAD8" w:themeColor="accent6" w:themeTint="66"/>
            </w:tcBorders>
            <w:noWrap/>
          </w:tcPr>
          <w:p w14:paraId="0639372E" w14:textId="366C3940" w:rsidR="00553CC9" w:rsidRPr="00FD5D01" w:rsidRDefault="007557C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FD5D01">
              <w:rPr>
                <w:rFonts w:eastAsia="Times New Roman" w:cstheme="minorHAnsi"/>
                <w:sz w:val="20"/>
                <w:szCs w:val="20"/>
                <w:lang w:eastAsia="da-DK"/>
              </w:rPr>
              <w:t>19</w:t>
            </w:r>
          </w:p>
        </w:tc>
        <w:tc>
          <w:tcPr>
            <w:tcW w:w="1134" w:type="dxa"/>
            <w:tcBorders>
              <w:top w:val="single" w:sz="18" w:space="0" w:color="C0DAD8" w:themeColor="accent6" w:themeTint="66"/>
            </w:tcBorders>
            <w:noWrap/>
          </w:tcPr>
          <w:p w14:paraId="5C06961C" w14:textId="44C46592" w:rsidR="00553CC9" w:rsidRPr="00FD5D01" w:rsidRDefault="007557C0"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FD5D01">
              <w:rPr>
                <w:rFonts w:eastAsia="Times New Roman" w:cstheme="minorHAnsi"/>
                <w:sz w:val="20"/>
                <w:szCs w:val="20"/>
                <w:lang w:eastAsia="da-DK"/>
              </w:rPr>
              <w:t>1</w:t>
            </w:r>
            <w:r w:rsidR="00C747D8">
              <w:rPr>
                <w:rFonts w:eastAsia="Times New Roman" w:cstheme="minorHAnsi"/>
                <w:sz w:val="20"/>
                <w:szCs w:val="20"/>
                <w:lang w:eastAsia="da-DK"/>
              </w:rPr>
              <w:t>2</w:t>
            </w:r>
          </w:p>
        </w:tc>
      </w:tr>
    </w:tbl>
    <w:p w14:paraId="1B8604F3" w14:textId="1B61A334" w:rsidR="00A055C8" w:rsidRDefault="00A055C8" w:rsidP="00A055C8">
      <w:pPr>
        <w:pStyle w:val="Overskrift4"/>
      </w:pPr>
      <w:r>
        <w:t>Klimaregnskab</w:t>
      </w:r>
    </w:p>
    <w:p w14:paraId="40C9F3FD" w14:textId="20D16114" w:rsidR="00DC4E05" w:rsidRDefault="005F2107" w:rsidP="00BF3E12">
      <w:r>
        <w:rPr>
          <w:noProof/>
        </w:rPr>
        <mc:AlternateContent>
          <mc:Choice Requires="wps">
            <w:drawing>
              <wp:anchor distT="0" distB="0" distL="114300" distR="114300" simplePos="0" relativeHeight="251658246" behindDoc="0" locked="0" layoutInCell="1" allowOverlap="1" wp14:anchorId="244D7BE7" wp14:editId="6B7C3473">
                <wp:simplePos x="0" y="0"/>
                <wp:positionH relativeFrom="margin">
                  <wp:posOffset>1802765</wp:posOffset>
                </wp:positionH>
                <wp:positionV relativeFrom="paragraph">
                  <wp:posOffset>980440</wp:posOffset>
                </wp:positionV>
                <wp:extent cx="4170045" cy="635"/>
                <wp:effectExtent l="0" t="0" r="1905" b="0"/>
                <wp:wrapSquare wrapText="bothSides"/>
                <wp:docPr id="11" name="Tekstfelt 11"/>
                <wp:cNvGraphicFramePr/>
                <a:graphic xmlns:a="http://schemas.openxmlformats.org/drawingml/2006/main">
                  <a:graphicData uri="http://schemas.microsoft.com/office/word/2010/wordprocessingShape">
                    <wps:wsp>
                      <wps:cNvSpPr txBox="1"/>
                      <wps:spPr>
                        <a:xfrm>
                          <a:off x="0" y="0"/>
                          <a:ext cx="4170045" cy="635"/>
                        </a:xfrm>
                        <a:prstGeom prst="rect">
                          <a:avLst/>
                        </a:prstGeom>
                        <a:solidFill>
                          <a:prstClr val="white"/>
                        </a:solidFill>
                        <a:ln>
                          <a:noFill/>
                        </a:ln>
                      </wps:spPr>
                      <wps:txbx>
                        <w:txbxContent>
                          <w:p w14:paraId="31ED023C" w14:textId="7F7A9D2B" w:rsidR="00BF3E12" w:rsidRPr="006E623B" w:rsidRDefault="00BF3E12" w:rsidP="00BF3E12">
                            <w:pPr>
                              <w:pStyle w:val="Billedtekst"/>
                              <w:rPr>
                                <w:noProof/>
                              </w:rPr>
                            </w:pPr>
                            <w:r>
                              <w:t xml:space="preserve">Tabel </w:t>
                            </w:r>
                            <w:r w:rsidR="001A0B8F">
                              <w:t>5</w:t>
                            </w:r>
                            <w:r>
                              <w:t xml:space="preserve">: Klimaregnskab for </w:t>
                            </w:r>
                            <w:r w:rsidR="00A43915">
                              <w:t>transportområdet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4D7BE7" id="Tekstfelt 11" o:spid="_x0000_s1033" type="#_x0000_t202" style="position:absolute;margin-left:141.95pt;margin-top:77.2pt;width:328.35pt;height:.05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" stroked="f">
                <v:textbox style="mso-fit-shape-to-text:t" inset="0,0,0,0">
                  <w:txbxContent>
                    <w:p w14:paraId="31ED023C" w14:textId="7F7A9D2B" w:rsidR="00BF3E12" w:rsidRPr="006E623B" w:rsidRDefault="00BF3E12" w:rsidP="00BF3E12">
                      <w:pPr>
                        <w:pStyle w:val="Billedtekst"/>
                        <w:rPr>
                          <w:noProof/>
                        </w:rPr>
                      </w:pPr>
                      <w:r>
                        <w:t xml:space="preserve">Tabel </w:t>
                      </w:r>
                      <w:r w:rsidR="001A0B8F">
                        <w:t>5</w:t>
                      </w:r>
                      <w:r>
                        <w:t xml:space="preserve">: Klimaregnskab for </w:t>
                      </w:r>
                      <w:r w:rsidR="00A43915">
                        <w:t>transportområdet</w:t>
                      </w:r>
                    </w:p>
                  </w:txbxContent>
                </v:textbox>
                <w10:wrap type="square" anchorx="margin"/>
              </v:shape>
            </w:pict>
          </mc:Fallback>
        </mc:AlternateContent>
      </w:r>
      <w:r w:rsidR="00AC02CB">
        <w:t>Ses der lidt nærmere på klimaregnskabet kan man se at det er faldet fra 1990 og frem til i dag – og det på trods af at den samlede trafikmæn</w:t>
      </w:r>
      <w:r w:rsidR="00D42CD2">
        <w:t>gde er øget</w:t>
      </w:r>
      <w:r w:rsidR="00A87E63">
        <w:t xml:space="preserve">. </w:t>
      </w:r>
    </w:p>
    <w:p w14:paraId="7F37F8BB" w14:textId="69CE156C" w:rsidR="00A87E63" w:rsidRDefault="00A87E63" w:rsidP="00BF3E12">
      <w:r>
        <w:t>Når man se</w:t>
      </w:r>
      <w:r w:rsidR="00C25A16">
        <w:t>r</w:t>
      </w:r>
      <w:r>
        <w:t xml:space="preserve"> på </w:t>
      </w:r>
      <w:r w:rsidR="008319A0">
        <w:t>BAU,</w:t>
      </w:r>
      <w:r>
        <w:t xml:space="preserve"> så </w:t>
      </w:r>
      <w:r w:rsidR="00716D2F">
        <w:t>sker d</w:t>
      </w:r>
      <w:r w:rsidR="001936FD">
        <w:t xml:space="preserve">er et fald, dette </w:t>
      </w:r>
      <w:r w:rsidR="00EC436C">
        <w:t xml:space="preserve">skyldes </w:t>
      </w:r>
      <w:r w:rsidR="001A62EB">
        <w:t>omlægningen til elbiler</w:t>
      </w:r>
      <w:r w:rsidR="00C25A16">
        <w:t>.</w:t>
      </w:r>
    </w:p>
    <w:p w14:paraId="13099203" w14:textId="76EE2E6B" w:rsidR="00C25A16" w:rsidRDefault="006B1B40" w:rsidP="00BF3E12">
      <w:r>
        <w:t>Der er kommet ny tal på transportområdet her i 2020. Talle</w:t>
      </w:r>
      <w:r w:rsidR="00946597">
        <w:t xml:space="preserve">ne skal dog tages med forbehold </w:t>
      </w:r>
      <w:r w:rsidR="00BF6BD6">
        <w:t xml:space="preserve">pga. Corona. </w:t>
      </w:r>
    </w:p>
    <w:p w14:paraId="3B733020" w14:textId="54F34228" w:rsidR="00A055C8" w:rsidRDefault="00A055C8" w:rsidP="00A055C8">
      <w:pPr>
        <w:pStyle w:val="Overskrift4"/>
      </w:pPr>
      <w:r>
        <w:t>Reduktioner og manko</w:t>
      </w:r>
    </w:p>
    <w:p w14:paraId="4D466088" w14:textId="61314D66" w:rsidR="00BF6BD6" w:rsidRDefault="00BF6BD6" w:rsidP="002D03CC">
      <w:pPr>
        <w:spacing w:after="0"/>
      </w:pPr>
      <w:r>
        <w:t xml:space="preserve">De handlinger som giver de største reduktioner i 2030 er: </w:t>
      </w:r>
    </w:p>
    <w:p w14:paraId="0D7D845B" w14:textId="39230A11" w:rsidR="00D31545" w:rsidRDefault="005448D0" w:rsidP="00E42E95">
      <w:pPr>
        <w:pStyle w:val="Listeafsnit"/>
        <w:numPr>
          <w:ilvl w:val="0"/>
          <w:numId w:val="34"/>
        </w:numPr>
        <w:rPr>
          <w:lang w:eastAsia="da-DK"/>
        </w:rPr>
      </w:pPr>
      <w:r>
        <w:rPr>
          <w:lang w:eastAsia="da-DK"/>
        </w:rPr>
        <w:t xml:space="preserve">15.964 </w:t>
      </w:r>
      <w:r w:rsidR="00D31545">
        <w:rPr>
          <w:lang w:eastAsia="da-DK"/>
        </w:rPr>
        <w:t>t ved at 30% af alle personbiler kører fossilt eller emissionsfrit</w:t>
      </w:r>
    </w:p>
    <w:p w14:paraId="234B59D2" w14:textId="77777777" w:rsidR="00D31545" w:rsidRDefault="00D31545" w:rsidP="00E42E95">
      <w:pPr>
        <w:pStyle w:val="Listeafsnit"/>
        <w:numPr>
          <w:ilvl w:val="0"/>
          <w:numId w:val="34"/>
        </w:numPr>
        <w:rPr>
          <w:lang w:eastAsia="da-DK"/>
        </w:rPr>
      </w:pPr>
      <w:r>
        <w:rPr>
          <w:lang w:eastAsia="da-DK"/>
        </w:rPr>
        <w:t>6.111 t ved at 30% af landbrugets køretøjer kører fossilt eller emissionsfrit</w:t>
      </w:r>
    </w:p>
    <w:p w14:paraId="1CC1A110" w14:textId="3D567714" w:rsidR="00D31545" w:rsidRPr="004F0B07" w:rsidRDefault="00D31545" w:rsidP="00E42E95">
      <w:pPr>
        <w:pStyle w:val="Listeafsnit"/>
        <w:numPr>
          <w:ilvl w:val="0"/>
          <w:numId w:val="34"/>
        </w:numPr>
        <w:rPr>
          <w:lang w:eastAsia="da-DK"/>
        </w:rPr>
      </w:pPr>
      <w:r>
        <w:rPr>
          <w:lang w:eastAsia="da-DK"/>
        </w:rPr>
        <w:t>5.17</w:t>
      </w:r>
      <w:r w:rsidR="00C265C1">
        <w:rPr>
          <w:lang w:eastAsia="da-DK"/>
        </w:rPr>
        <w:t>3</w:t>
      </w:r>
      <w:r>
        <w:rPr>
          <w:lang w:eastAsia="da-DK"/>
        </w:rPr>
        <w:t xml:space="preserve"> t ved at 30% af drivmidlerne til den tungetransport er fossilt eller emissionsfrit</w:t>
      </w:r>
    </w:p>
    <w:tbl>
      <w:tblPr>
        <w:tblStyle w:val="Gittertabel1-lys-farve6"/>
        <w:tblpPr w:leftFromText="141" w:rightFromText="141" w:vertAnchor="text" w:horzAnchor="margin" w:tblpXSpec="right" w:tblpY="92"/>
        <w:tblW w:w="7792" w:type="dxa"/>
        <w:tblLook w:val="04A0" w:firstRow="1" w:lastRow="0" w:firstColumn="1" w:lastColumn="0" w:noHBand="0" w:noVBand="1"/>
      </w:tblPr>
      <w:tblGrid>
        <w:gridCol w:w="1555"/>
        <w:gridCol w:w="1134"/>
        <w:gridCol w:w="1134"/>
        <w:gridCol w:w="1984"/>
        <w:gridCol w:w="1985"/>
      </w:tblGrid>
      <w:tr w:rsidR="003479E1" w:rsidRPr="009C1F81" w14:paraId="6354F739" w14:textId="77777777" w:rsidTr="00D83DC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4" w:space="0" w:color="C0DAD8" w:themeColor="accent6" w:themeTint="66"/>
            </w:tcBorders>
            <w:shd w:val="clear" w:color="auto" w:fill="auto"/>
            <w:noWrap/>
            <w:hideMark/>
          </w:tcPr>
          <w:p w14:paraId="2AE17349" w14:textId="77777777" w:rsidR="003479E1" w:rsidRPr="006A4395" w:rsidRDefault="003479E1"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 xml:space="preserve">CO2-udledning </w:t>
            </w:r>
          </w:p>
        </w:tc>
        <w:tc>
          <w:tcPr>
            <w:tcW w:w="6237" w:type="dxa"/>
            <w:gridSpan w:val="4"/>
            <w:tcBorders>
              <w:bottom w:val="single" w:sz="4" w:space="0" w:color="C0DAD8" w:themeColor="accent6" w:themeTint="66"/>
            </w:tcBorders>
            <w:shd w:val="clear" w:color="auto" w:fill="auto"/>
            <w:noWrap/>
            <w:hideMark/>
          </w:tcPr>
          <w:p w14:paraId="26108898" w14:textId="77777777" w:rsidR="003479E1" w:rsidRPr="006A4395" w:rsidRDefault="003479E1" w:rsidP="001E40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1.000 tons CO2</w:t>
            </w:r>
          </w:p>
        </w:tc>
      </w:tr>
      <w:tr w:rsidR="003479E1" w:rsidRPr="009C1F81" w14:paraId="31FD75F3" w14:textId="77777777" w:rsidTr="001E408C">
        <w:trPr>
          <w:trHeight w:val="300"/>
        </w:trPr>
        <w:tc>
          <w:tcPr>
            <w:cnfStyle w:val="001000000000" w:firstRow="0" w:lastRow="0" w:firstColumn="1" w:lastColumn="0" w:oddVBand="0" w:evenVBand="0" w:oddHBand="0" w:evenHBand="0" w:firstRowFirstColumn="0" w:firstRowLastColumn="0" w:lastRowFirstColumn="0" w:lastRowLastColumn="0"/>
            <w:tcW w:w="1555" w:type="dxa"/>
            <w:tcBorders>
              <w:bottom w:val="single" w:sz="18" w:space="0" w:color="C0DAD8" w:themeColor="accent6" w:themeTint="66"/>
            </w:tcBorders>
            <w:noWrap/>
            <w:hideMark/>
          </w:tcPr>
          <w:p w14:paraId="4D9D34E6" w14:textId="18EA0C8F" w:rsidR="003479E1" w:rsidRPr="006A4395" w:rsidRDefault="003479E1" w:rsidP="001E408C">
            <w:pPr>
              <w:rPr>
                <w:rFonts w:ascii="Arial" w:eastAsia="Times New Roman" w:hAnsi="Arial" w:cs="Arial"/>
                <w:b w:val="0"/>
                <w:bCs w:val="0"/>
                <w:sz w:val="20"/>
                <w:szCs w:val="20"/>
                <w:lang w:eastAsia="da-DK"/>
              </w:rPr>
            </w:pPr>
          </w:p>
        </w:tc>
        <w:tc>
          <w:tcPr>
            <w:tcW w:w="1134" w:type="dxa"/>
            <w:tcBorders>
              <w:bottom w:val="single" w:sz="18" w:space="0" w:color="C0DAD8" w:themeColor="accent6" w:themeTint="66"/>
            </w:tcBorders>
            <w:noWrap/>
            <w:hideMark/>
          </w:tcPr>
          <w:p w14:paraId="23034AAD" w14:textId="77777777"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1990</w:t>
            </w:r>
          </w:p>
        </w:tc>
        <w:tc>
          <w:tcPr>
            <w:tcW w:w="1134" w:type="dxa"/>
            <w:tcBorders>
              <w:bottom w:val="single" w:sz="18" w:space="0" w:color="C0DAD8" w:themeColor="accent6" w:themeTint="66"/>
            </w:tcBorders>
            <w:noWrap/>
            <w:hideMark/>
          </w:tcPr>
          <w:p w14:paraId="505490A2" w14:textId="51C3FAF0"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2020</w:t>
            </w:r>
          </w:p>
        </w:tc>
        <w:tc>
          <w:tcPr>
            <w:tcW w:w="1984" w:type="dxa"/>
            <w:tcBorders>
              <w:bottom w:val="single" w:sz="18" w:space="0" w:color="C0DAD8" w:themeColor="accent6" w:themeTint="66"/>
            </w:tcBorders>
            <w:noWrap/>
            <w:hideMark/>
          </w:tcPr>
          <w:p w14:paraId="573D831F" w14:textId="77777777"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2030</w:t>
            </w:r>
          </w:p>
        </w:tc>
        <w:tc>
          <w:tcPr>
            <w:tcW w:w="1985" w:type="dxa"/>
            <w:tcBorders>
              <w:bottom w:val="single" w:sz="18" w:space="0" w:color="C0DAD8" w:themeColor="accent6" w:themeTint="66"/>
            </w:tcBorders>
            <w:noWrap/>
            <w:hideMark/>
          </w:tcPr>
          <w:p w14:paraId="6DDC2828" w14:textId="77777777"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2050</w:t>
            </w:r>
          </w:p>
        </w:tc>
      </w:tr>
      <w:tr w:rsidR="003479E1" w:rsidRPr="009C1F81" w14:paraId="5F3E7ACD" w14:textId="77777777" w:rsidTr="001E408C">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C0DAD8" w:themeColor="accent6" w:themeTint="66"/>
              <w:bottom w:val="single" w:sz="18" w:space="0" w:color="C0DAD8" w:themeColor="accent6" w:themeTint="66"/>
            </w:tcBorders>
            <w:noWrap/>
            <w:hideMark/>
          </w:tcPr>
          <w:p w14:paraId="63A2C903" w14:textId="4EBC2AA5" w:rsidR="003479E1" w:rsidRPr="006A4395" w:rsidRDefault="000877CF" w:rsidP="001E408C">
            <w:pPr>
              <w:rPr>
                <w:rFonts w:ascii="Calibri" w:eastAsia="Times New Roman" w:hAnsi="Calibri" w:cs="Calibri"/>
                <w:b w:val="0"/>
                <w:bCs w:val="0"/>
                <w:sz w:val="20"/>
                <w:szCs w:val="20"/>
                <w:lang w:eastAsia="da-DK"/>
              </w:rPr>
            </w:pPr>
            <w:r>
              <w:rPr>
                <w:rFonts w:ascii="Calibri" w:eastAsia="Times New Roman" w:hAnsi="Calibri" w:cs="Calibri"/>
                <w:b w:val="0"/>
                <w:bCs w:val="0"/>
                <w:sz w:val="20"/>
                <w:szCs w:val="20"/>
                <w:lang w:eastAsia="da-DK"/>
              </w:rPr>
              <w:t>transport</w:t>
            </w:r>
          </w:p>
        </w:tc>
        <w:tc>
          <w:tcPr>
            <w:tcW w:w="1134" w:type="dxa"/>
            <w:tcBorders>
              <w:top w:val="single" w:sz="18" w:space="0" w:color="C0DAD8" w:themeColor="accent6" w:themeTint="66"/>
              <w:bottom w:val="single" w:sz="18" w:space="0" w:color="C0DAD8" w:themeColor="accent6" w:themeTint="66"/>
            </w:tcBorders>
            <w:noWrap/>
          </w:tcPr>
          <w:p w14:paraId="77065AD8" w14:textId="0FD30818" w:rsidR="003479E1" w:rsidRPr="006A4395" w:rsidRDefault="6EBE3EA7"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40FC2B38">
              <w:rPr>
                <w:rFonts w:ascii="Calibri" w:eastAsia="Times New Roman" w:hAnsi="Calibri" w:cs="Calibri"/>
                <w:color w:val="000000" w:themeColor="text1"/>
                <w:sz w:val="20"/>
                <w:szCs w:val="20"/>
                <w:lang w:eastAsia="da-DK"/>
              </w:rPr>
              <w:t>171</w:t>
            </w:r>
          </w:p>
        </w:tc>
        <w:tc>
          <w:tcPr>
            <w:tcW w:w="1134" w:type="dxa"/>
            <w:tcBorders>
              <w:top w:val="single" w:sz="18" w:space="0" w:color="C0DAD8" w:themeColor="accent6" w:themeTint="66"/>
              <w:bottom w:val="single" w:sz="18" w:space="0" w:color="C0DAD8" w:themeColor="accent6" w:themeTint="66"/>
            </w:tcBorders>
            <w:noWrap/>
          </w:tcPr>
          <w:p w14:paraId="49D7F9BE" w14:textId="45260205" w:rsidR="003479E1" w:rsidRPr="006A4395" w:rsidRDefault="002957D8"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149</w:t>
            </w:r>
          </w:p>
        </w:tc>
        <w:tc>
          <w:tcPr>
            <w:tcW w:w="1984" w:type="dxa"/>
            <w:tcBorders>
              <w:top w:val="single" w:sz="18" w:space="0" w:color="C0DAD8" w:themeColor="accent6" w:themeTint="66"/>
              <w:bottom w:val="single" w:sz="18" w:space="0" w:color="C0DAD8" w:themeColor="accent6" w:themeTint="66"/>
            </w:tcBorders>
            <w:noWrap/>
          </w:tcPr>
          <w:p w14:paraId="7D94CFCD" w14:textId="25ADE5EC" w:rsidR="003479E1" w:rsidRPr="006A4395" w:rsidRDefault="002957D8"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10</w:t>
            </w:r>
            <w:r w:rsidR="009F6325">
              <w:rPr>
                <w:rFonts w:ascii="Calibri" w:eastAsia="Times New Roman" w:hAnsi="Calibri" w:cs="Calibri"/>
                <w:color w:val="000000"/>
                <w:sz w:val="20"/>
                <w:szCs w:val="20"/>
                <w:lang w:eastAsia="da-DK"/>
              </w:rPr>
              <w:t>8</w:t>
            </w:r>
          </w:p>
        </w:tc>
        <w:tc>
          <w:tcPr>
            <w:tcW w:w="1985" w:type="dxa"/>
            <w:tcBorders>
              <w:top w:val="single" w:sz="18" w:space="0" w:color="C0DAD8" w:themeColor="accent6" w:themeTint="66"/>
              <w:bottom w:val="single" w:sz="18" w:space="0" w:color="C0DAD8" w:themeColor="accent6" w:themeTint="66"/>
            </w:tcBorders>
            <w:noWrap/>
          </w:tcPr>
          <w:p w14:paraId="50F4ED3F" w14:textId="7F490674" w:rsidR="003479E1" w:rsidRPr="006A4395" w:rsidRDefault="002957D8"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43</w:t>
            </w:r>
          </w:p>
        </w:tc>
      </w:tr>
      <w:tr w:rsidR="003479E1" w:rsidRPr="009C1F81" w14:paraId="49D7652F" w14:textId="77777777" w:rsidTr="001E408C">
        <w:trPr>
          <w:trHeight w:val="300"/>
        </w:trPr>
        <w:tc>
          <w:tcPr>
            <w:cnfStyle w:val="001000000000" w:firstRow="0" w:lastRow="0" w:firstColumn="1" w:lastColumn="0" w:oddVBand="0" w:evenVBand="0" w:oddHBand="0" w:evenHBand="0" w:firstRowFirstColumn="0" w:firstRowLastColumn="0" w:lastRowFirstColumn="0" w:lastRowLastColumn="0"/>
            <w:tcW w:w="1555" w:type="dxa"/>
            <w:tcBorders>
              <w:top w:val="single" w:sz="18" w:space="0" w:color="C0DAD8" w:themeColor="accent6" w:themeTint="66"/>
            </w:tcBorders>
            <w:noWrap/>
            <w:hideMark/>
          </w:tcPr>
          <w:p w14:paraId="7AFA0068" w14:textId="77777777" w:rsidR="003479E1" w:rsidRPr="006A4395" w:rsidRDefault="003479E1"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Mål</w:t>
            </w:r>
          </w:p>
        </w:tc>
        <w:tc>
          <w:tcPr>
            <w:tcW w:w="1134" w:type="dxa"/>
            <w:tcBorders>
              <w:top w:val="single" w:sz="18" w:space="0" w:color="C0DAD8" w:themeColor="accent6" w:themeTint="66"/>
            </w:tcBorders>
            <w:noWrap/>
            <w:hideMark/>
          </w:tcPr>
          <w:p w14:paraId="63EE923C" w14:textId="77777777"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134" w:type="dxa"/>
            <w:tcBorders>
              <w:top w:val="single" w:sz="18" w:space="0" w:color="C0DAD8" w:themeColor="accent6" w:themeTint="66"/>
            </w:tcBorders>
            <w:noWrap/>
            <w:hideMark/>
          </w:tcPr>
          <w:p w14:paraId="526CFCC2" w14:textId="49B6342A"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984" w:type="dxa"/>
            <w:tcBorders>
              <w:top w:val="single" w:sz="18" w:space="0" w:color="C0DAD8" w:themeColor="accent6" w:themeTint="66"/>
            </w:tcBorders>
            <w:noWrap/>
          </w:tcPr>
          <w:p w14:paraId="3A298D12" w14:textId="1A4DE5EA" w:rsidR="003479E1" w:rsidRPr="006A4395" w:rsidRDefault="00DC1E7E"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50</w:t>
            </w:r>
          </w:p>
        </w:tc>
        <w:tc>
          <w:tcPr>
            <w:tcW w:w="1985" w:type="dxa"/>
            <w:tcBorders>
              <w:top w:val="single" w:sz="18" w:space="0" w:color="C0DAD8" w:themeColor="accent6" w:themeTint="66"/>
            </w:tcBorders>
            <w:noWrap/>
          </w:tcPr>
          <w:p w14:paraId="6715C946" w14:textId="50B1A927" w:rsidR="003479E1" w:rsidRPr="006A4395" w:rsidRDefault="00DC1E7E"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0</w:t>
            </w:r>
          </w:p>
        </w:tc>
      </w:tr>
      <w:tr w:rsidR="003479E1" w:rsidRPr="009C1F81" w14:paraId="7F516D5C" w14:textId="77777777" w:rsidTr="001E408C">
        <w:trPr>
          <w:trHeight w:val="300"/>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751A559" w14:textId="77777777" w:rsidR="003479E1" w:rsidRPr="006A4395" w:rsidRDefault="003479E1"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Manko</w:t>
            </w:r>
          </w:p>
        </w:tc>
        <w:tc>
          <w:tcPr>
            <w:tcW w:w="1134" w:type="dxa"/>
            <w:noWrap/>
            <w:hideMark/>
          </w:tcPr>
          <w:p w14:paraId="4241290A" w14:textId="77777777"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134" w:type="dxa"/>
            <w:noWrap/>
            <w:hideMark/>
          </w:tcPr>
          <w:p w14:paraId="58D03913" w14:textId="784516EB" w:rsidR="003479E1" w:rsidRPr="006A4395" w:rsidRDefault="003479E1"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984" w:type="dxa"/>
            <w:noWrap/>
          </w:tcPr>
          <w:p w14:paraId="472A82F1" w14:textId="2C095F4A" w:rsidR="003479E1" w:rsidRPr="009F6325" w:rsidRDefault="008D5022"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a-DK"/>
              </w:rPr>
            </w:pPr>
            <w:r w:rsidRPr="009F6325">
              <w:rPr>
                <w:rFonts w:ascii="Calibri" w:eastAsia="Times New Roman" w:hAnsi="Calibri" w:cs="Calibri"/>
                <w:sz w:val="20"/>
                <w:szCs w:val="20"/>
                <w:lang w:eastAsia="da-DK"/>
              </w:rPr>
              <w:t>5</w:t>
            </w:r>
            <w:r w:rsidR="001C588A">
              <w:rPr>
                <w:rFonts w:ascii="Calibri" w:eastAsia="Times New Roman" w:hAnsi="Calibri" w:cs="Calibri"/>
                <w:sz w:val="20"/>
                <w:szCs w:val="20"/>
                <w:lang w:eastAsia="da-DK"/>
              </w:rPr>
              <w:t>8</w:t>
            </w:r>
          </w:p>
        </w:tc>
        <w:tc>
          <w:tcPr>
            <w:tcW w:w="1985" w:type="dxa"/>
            <w:noWrap/>
          </w:tcPr>
          <w:p w14:paraId="44EE26C0" w14:textId="6A54DF7F" w:rsidR="003479E1" w:rsidRPr="009F6325" w:rsidRDefault="001A090B"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a-DK"/>
              </w:rPr>
            </w:pPr>
            <w:r w:rsidRPr="009F6325">
              <w:rPr>
                <w:rFonts w:ascii="Calibri" w:eastAsia="Times New Roman" w:hAnsi="Calibri" w:cs="Calibri"/>
                <w:sz w:val="20"/>
                <w:szCs w:val="20"/>
                <w:lang w:eastAsia="da-DK"/>
              </w:rPr>
              <w:t>43</w:t>
            </w:r>
          </w:p>
        </w:tc>
      </w:tr>
    </w:tbl>
    <w:p w14:paraId="35E9E3BB" w14:textId="200EAA5D" w:rsidR="000F41C2" w:rsidRDefault="00331CEB" w:rsidP="00E7464C">
      <w:r>
        <w:rPr>
          <w:noProof/>
        </w:rPr>
        <mc:AlternateContent>
          <mc:Choice Requires="wps">
            <w:drawing>
              <wp:anchor distT="0" distB="0" distL="114300" distR="114300" simplePos="0" relativeHeight="251658247" behindDoc="0" locked="0" layoutInCell="1" allowOverlap="1" wp14:anchorId="38653FE4" wp14:editId="3059A964">
                <wp:simplePos x="0" y="0"/>
                <wp:positionH relativeFrom="margin">
                  <wp:posOffset>1137285</wp:posOffset>
                </wp:positionH>
                <wp:positionV relativeFrom="paragraph">
                  <wp:posOffset>1168400</wp:posOffset>
                </wp:positionV>
                <wp:extent cx="4914900" cy="635"/>
                <wp:effectExtent l="0" t="0" r="0" b="0"/>
                <wp:wrapSquare wrapText="bothSides"/>
                <wp:docPr id="12" name="Tekstfelt 12"/>
                <wp:cNvGraphicFramePr/>
                <a:graphic xmlns:a="http://schemas.openxmlformats.org/drawingml/2006/main">
                  <a:graphicData uri="http://schemas.microsoft.com/office/word/2010/wordprocessingShape">
                    <wps:wsp>
                      <wps:cNvSpPr txBox="1"/>
                      <wps:spPr>
                        <a:xfrm>
                          <a:off x="0" y="0"/>
                          <a:ext cx="4914900" cy="635"/>
                        </a:xfrm>
                        <a:prstGeom prst="rect">
                          <a:avLst/>
                        </a:prstGeom>
                        <a:solidFill>
                          <a:prstClr val="white"/>
                        </a:solidFill>
                        <a:ln>
                          <a:noFill/>
                        </a:ln>
                      </wps:spPr>
                      <wps:txbx>
                        <w:txbxContent>
                          <w:p w14:paraId="7FF5CB86" w14:textId="40ED7870" w:rsidR="003479E1" w:rsidRPr="006E623B" w:rsidRDefault="003479E1" w:rsidP="003479E1">
                            <w:pPr>
                              <w:pStyle w:val="Billedtekst"/>
                              <w:rPr>
                                <w:noProof/>
                              </w:rPr>
                            </w:pPr>
                            <w:r>
                              <w:t xml:space="preserve">Tabel </w:t>
                            </w:r>
                            <w:r w:rsidR="00B430A0">
                              <w:t>6</w:t>
                            </w:r>
                            <w:r>
                              <w:t>:</w:t>
                            </w:r>
                            <w:r w:rsidR="00F553CB">
                              <w:t xml:space="preserve">Reduktionssti og manko </w:t>
                            </w:r>
                            <w:r>
                              <w:t>for transportområdet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653FE4" id="Tekstfelt 12" o:spid="_x0000_s1034" type="#_x0000_t202" style="position:absolute;margin-left:89.55pt;margin-top:92pt;width:387pt;height:.05pt;z-index:251658247;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" stroked="f">
                <v:textbox style="mso-fit-shape-to-text:t" inset="0,0,0,0">
                  <w:txbxContent>
                    <w:p w14:paraId="7FF5CB86" w14:textId="40ED7870" w:rsidR="003479E1" w:rsidRPr="006E623B" w:rsidRDefault="003479E1" w:rsidP="003479E1">
                      <w:pPr>
                        <w:pStyle w:val="Billedtekst"/>
                        <w:rPr>
                          <w:noProof/>
                        </w:rPr>
                      </w:pPr>
                      <w:r>
                        <w:t xml:space="preserve">Tabel </w:t>
                      </w:r>
                      <w:r w:rsidR="00B430A0">
                        <w:t>6</w:t>
                      </w:r>
                      <w:r>
                        <w:t>:</w:t>
                      </w:r>
                      <w:r w:rsidR="00F553CB">
                        <w:t xml:space="preserve">Reduktionssti og manko </w:t>
                      </w:r>
                      <w:r>
                        <w:t>for transportområdet</w:t>
                      </w:r>
                    </w:p>
                  </w:txbxContent>
                </v:textbox>
                <w10:wrap type="square" anchorx="margin"/>
              </v:shape>
            </w:pict>
          </mc:Fallback>
        </mc:AlternateContent>
      </w:r>
      <w:r w:rsidR="003A19E8">
        <w:t>Mange</w:t>
      </w:r>
      <w:r w:rsidR="00AA40A8">
        <w:t xml:space="preserve"> af de handlinger som er opstillet det ikke er muligt at regne på</w:t>
      </w:r>
      <w:r w:rsidR="006D536D">
        <w:t xml:space="preserve"> i øjeblikket, det skyldes at data på </w:t>
      </w:r>
      <w:r w:rsidR="008F2EA1">
        <w:t>transportområdet</w:t>
      </w:r>
      <w:r w:rsidR="00254C9F">
        <w:t xml:space="preserve"> er </w:t>
      </w:r>
      <w:r w:rsidR="0009261D">
        <w:t>mangelfulde – noget som alle kommuner kæmper med. De</w:t>
      </w:r>
      <w:r w:rsidR="00161FAD">
        <w:t xml:space="preserve">rtil kommer at mange </w:t>
      </w:r>
      <w:r w:rsidR="005518D1">
        <w:t xml:space="preserve">af de handlinger som virkelig ville rykke på </w:t>
      </w:r>
      <w:r>
        <w:t>transportområdet,</w:t>
      </w:r>
      <w:r w:rsidR="005518D1">
        <w:t xml:space="preserve"> er reguleret af staten – som f.eks. afgifter på HVO-diesel</w:t>
      </w:r>
      <w:r>
        <w:t>.</w:t>
      </w:r>
      <w:r w:rsidR="00E7464C">
        <w:t xml:space="preserve"> </w:t>
      </w:r>
      <w:r w:rsidR="008C2F1B">
        <w:t>Derfor ses der også</w:t>
      </w:r>
      <w:r w:rsidR="00C56E9F">
        <w:t xml:space="preserve"> der både i 2030 og 2050 er en manko. </w:t>
      </w:r>
    </w:p>
    <w:p w14:paraId="1A2FF302" w14:textId="6A48AF31" w:rsidR="00835235" w:rsidRPr="00F374FF" w:rsidRDefault="00835235" w:rsidP="00835235">
      <w:pPr>
        <w:pStyle w:val="Overskrift3"/>
        <w:jc w:val="both"/>
      </w:pPr>
      <w:bookmarkStart w:id="31" w:name="_Toc104198342"/>
      <w:r w:rsidRPr="00F374FF">
        <w:t>Barrierer og Merværdier</w:t>
      </w:r>
      <w:bookmarkEnd w:id="31"/>
    </w:p>
    <w:p w14:paraId="3C8A622D" w14:textId="77777777" w:rsidR="00835235" w:rsidRPr="00F374FF" w:rsidRDefault="00835235" w:rsidP="00835235">
      <w:pPr>
        <w:spacing w:after="120"/>
        <w:jc w:val="both"/>
        <w:rPr>
          <w:rFonts w:cstheme="minorHAnsi"/>
        </w:rPr>
      </w:pPr>
      <w:r w:rsidRPr="00F374FF">
        <w:rPr>
          <w:rFonts w:cstheme="minorHAnsi"/>
        </w:rPr>
        <w:t xml:space="preserve">Transport fra A til B, vil normalt kræve en del planlægning. Derfor bliver transportadfærden hos folk hurtigt baseret på vaner, da det mindsker behovet for planlægning. Mange af de grønne tiltag vil imidlertid kræve, at folk ændrer deres vaner, for at det kan blive en succes. </w:t>
      </w:r>
    </w:p>
    <w:p w14:paraId="23E53902" w14:textId="77777777" w:rsidR="00835235" w:rsidRPr="00F374FF" w:rsidRDefault="00835235" w:rsidP="00835235">
      <w:pPr>
        <w:spacing w:after="120"/>
        <w:jc w:val="both"/>
        <w:rPr>
          <w:rFonts w:cstheme="minorHAnsi"/>
        </w:rPr>
      </w:pPr>
      <w:r w:rsidRPr="00F374FF">
        <w:rPr>
          <w:rFonts w:cstheme="minorHAnsi"/>
        </w:rPr>
        <w:t xml:space="preserve">Det kan være svært at ændre en vane, hvis fokus alene er på det grønne. Derfor rummer handlingerne, som Hjørring </w:t>
      </w:r>
      <w:r>
        <w:rPr>
          <w:rFonts w:cstheme="minorHAnsi"/>
        </w:rPr>
        <w:t>K</w:t>
      </w:r>
      <w:r w:rsidRPr="00F374FF">
        <w:rPr>
          <w:rFonts w:cstheme="minorHAnsi"/>
        </w:rPr>
        <w:t xml:space="preserve">ommune beskriver under transportområdet vigtige og glædelige merværdier. Det handler blandet andet om trafiksikkerhed, mindre trængsel, sundhed, oplagte muligheder for partnerskaber og arbejde på tværs af organisationer. </w:t>
      </w:r>
    </w:p>
    <w:p w14:paraId="2BC8C158" w14:textId="77777777" w:rsidR="00835235" w:rsidRDefault="00835235" w:rsidP="00835235">
      <w:pPr>
        <w:spacing w:after="120"/>
        <w:jc w:val="both"/>
        <w:rPr>
          <w:rFonts w:cstheme="minorHAnsi"/>
        </w:rPr>
      </w:pPr>
      <w:r w:rsidRPr="00F374FF">
        <w:rPr>
          <w:rFonts w:cstheme="minorHAnsi"/>
        </w:rPr>
        <w:t>Derfor vil flere af løsninger rumme knap så meget klimapisk- og i stedet fokusere på masser af alt det gode, som en grøn vaneændring kan give.</w:t>
      </w:r>
    </w:p>
    <w:p w14:paraId="4FAE089C" w14:textId="77777777" w:rsidR="00835235" w:rsidRPr="00F374FF" w:rsidRDefault="00835235" w:rsidP="00835235">
      <w:pPr>
        <w:spacing w:after="120"/>
        <w:jc w:val="both"/>
        <w:rPr>
          <w:rFonts w:cstheme="minorHAnsi"/>
        </w:rPr>
      </w:pPr>
      <w:r w:rsidRPr="00F374FF">
        <w:rPr>
          <w:rFonts w:cstheme="minorHAnsi"/>
        </w:rPr>
        <w:lastRenderedPageBreak/>
        <w:t xml:space="preserve">Det kan anses som en barriere, at der nogle steder i kommunen opleves mobilitetsfattigdom. Mange bosat i kommunens landdistrikt vil derfor ikke opfatte offentlig transport som et reelt alternativ til egen bil. Som en del af et EU-projekt er der for nyligt gennemført en spørgeskemaundersøgelse, hvor det af resultatet fremgår, at langt størstedelen vægter fleksibilitet og det praktiske, hvorimod miljø- og klimahensyn samt trængsel ikke vægtes højt. Der er derfor brug for at se på, hvordan de miljø- og klimamæssige hensyn endnu bedre kan integreres i fleksible og praktiske muligheder.  </w:t>
      </w:r>
    </w:p>
    <w:p w14:paraId="375149B6" w14:textId="174B2858" w:rsidR="00F951B9" w:rsidRPr="00F374FF" w:rsidRDefault="00F951B9" w:rsidP="00D154F7">
      <w:pPr>
        <w:pStyle w:val="Overskrift3"/>
        <w:jc w:val="both"/>
      </w:pPr>
      <w:bookmarkStart w:id="32" w:name="_Toc104198343"/>
      <w:r w:rsidRPr="00F374FF">
        <w:t>Verdensmål</w:t>
      </w:r>
      <w:bookmarkEnd w:id="32"/>
    </w:p>
    <w:p w14:paraId="44859A3E" w14:textId="77777777" w:rsidR="00F951B9" w:rsidRPr="00F374FF" w:rsidRDefault="00F951B9" w:rsidP="00D154F7">
      <w:pPr>
        <w:spacing w:after="120"/>
        <w:jc w:val="both"/>
        <w:rPr>
          <w:rFonts w:cstheme="minorHAnsi"/>
        </w:rPr>
      </w:pPr>
      <w:r w:rsidRPr="00F374FF">
        <w:rPr>
          <w:rFonts w:cstheme="minorHAnsi"/>
        </w:rPr>
        <w:t>Transportområdets handlinger rammer ind i rigtig mange verdensmål, da transport er så integreret en del af vores hverdag. Der er derfor hele 7 verdensmål i spil. Bl.a.:</w:t>
      </w:r>
    </w:p>
    <w:p w14:paraId="547B0F2B" w14:textId="77777777" w:rsidR="00F951B9" w:rsidRPr="0018664F" w:rsidRDefault="00F951B9" w:rsidP="00924608">
      <w:pPr>
        <w:pStyle w:val="Listeafsnit"/>
        <w:numPr>
          <w:ilvl w:val="0"/>
          <w:numId w:val="16"/>
        </w:numPr>
        <w:spacing w:after="120"/>
        <w:jc w:val="both"/>
        <w:rPr>
          <w:rFonts w:cstheme="minorHAnsi"/>
        </w:rPr>
      </w:pPr>
      <w:r w:rsidRPr="0018664F">
        <w:rPr>
          <w:rFonts w:cstheme="minorHAnsi"/>
        </w:rPr>
        <w:t>Verdensmål 3 Sundhed og Trivsel – spiller ind i etableringen af flere cykelstier</w:t>
      </w:r>
    </w:p>
    <w:p w14:paraId="1001CBE0" w14:textId="77777777" w:rsidR="00F951B9" w:rsidRPr="0018664F" w:rsidRDefault="00F951B9" w:rsidP="00924608">
      <w:pPr>
        <w:pStyle w:val="Listeafsnit"/>
        <w:numPr>
          <w:ilvl w:val="0"/>
          <w:numId w:val="16"/>
        </w:numPr>
        <w:spacing w:after="120"/>
        <w:jc w:val="both"/>
        <w:rPr>
          <w:rFonts w:cstheme="minorHAnsi"/>
        </w:rPr>
      </w:pPr>
      <w:r w:rsidRPr="0018664F">
        <w:rPr>
          <w:rFonts w:cstheme="minorHAnsi"/>
        </w:rPr>
        <w:t>Verdensmål 7 Bæredygtig energi – spiller ind i den grønne omstilling af kommunens busser</w:t>
      </w:r>
    </w:p>
    <w:p w14:paraId="2FF70F64" w14:textId="77777777" w:rsidR="00F951B9" w:rsidRPr="0018664F" w:rsidRDefault="00F951B9" w:rsidP="00924608">
      <w:pPr>
        <w:pStyle w:val="Listeafsnit"/>
        <w:numPr>
          <w:ilvl w:val="0"/>
          <w:numId w:val="16"/>
        </w:numPr>
        <w:spacing w:after="120"/>
        <w:jc w:val="both"/>
        <w:rPr>
          <w:rFonts w:cstheme="minorHAnsi"/>
        </w:rPr>
      </w:pPr>
      <w:r w:rsidRPr="0018664F">
        <w:rPr>
          <w:rFonts w:cstheme="minorHAnsi"/>
        </w:rPr>
        <w:t>Verdensmål 8 Anstændige jobs og økonomisk vækst – spiller ind i virksomheders medarbejderpendling</w:t>
      </w:r>
    </w:p>
    <w:p w14:paraId="34163FF4" w14:textId="77777777" w:rsidR="00F951B9" w:rsidRPr="0018664F" w:rsidRDefault="00F951B9" w:rsidP="00924608">
      <w:pPr>
        <w:pStyle w:val="Listeafsnit"/>
        <w:numPr>
          <w:ilvl w:val="0"/>
          <w:numId w:val="16"/>
        </w:numPr>
        <w:spacing w:after="120"/>
        <w:jc w:val="both"/>
        <w:rPr>
          <w:rFonts w:cstheme="minorHAnsi"/>
        </w:rPr>
      </w:pPr>
      <w:r w:rsidRPr="0018664F">
        <w:rPr>
          <w:rFonts w:cstheme="minorHAnsi"/>
        </w:rPr>
        <w:t>Verdensmål 11 Bæredygtige byer og lokalsamfund – spiller ind i styrkelsen af kommunens knudepunkter</w:t>
      </w:r>
    </w:p>
    <w:p w14:paraId="54A03833" w14:textId="77777777" w:rsidR="00F951B9" w:rsidRPr="0018664F" w:rsidRDefault="00F951B9" w:rsidP="00924608">
      <w:pPr>
        <w:pStyle w:val="Listeafsnit"/>
        <w:numPr>
          <w:ilvl w:val="0"/>
          <w:numId w:val="16"/>
        </w:numPr>
        <w:spacing w:after="120"/>
        <w:jc w:val="both"/>
        <w:rPr>
          <w:rFonts w:cstheme="minorHAnsi"/>
        </w:rPr>
      </w:pPr>
      <w:r w:rsidRPr="0018664F">
        <w:rPr>
          <w:rFonts w:cstheme="minorHAnsi"/>
        </w:rPr>
        <w:t>Verdensmål 12 Ansvarlig forbrug og produktion – spiller ind i kommunens indkøbspolitik og de krav der stilles</w:t>
      </w:r>
    </w:p>
    <w:p w14:paraId="2198DE16" w14:textId="77777777" w:rsidR="00F951B9" w:rsidRPr="0018664F" w:rsidRDefault="00F951B9" w:rsidP="00924608">
      <w:pPr>
        <w:pStyle w:val="Listeafsnit"/>
        <w:numPr>
          <w:ilvl w:val="0"/>
          <w:numId w:val="16"/>
        </w:numPr>
        <w:spacing w:after="120"/>
        <w:jc w:val="both"/>
        <w:rPr>
          <w:rFonts w:cstheme="minorHAnsi"/>
        </w:rPr>
      </w:pPr>
      <w:r w:rsidRPr="0018664F">
        <w:rPr>
          <w:rFonts w:cstheme="minorHAnsi"/>
        </w:rPr>
        <w:t>Verdensmål 13 Klimaindsats – spiller ind i uddannelse og læring gennem etableringen af en mobilitetskøreskole</w:t>
      </w:r>
    </w:p>
    <w:p w14:paraId="4524BA58" w14:textId="008CB881" w:rsidR="003C2E38" w:rsidRPr="0018664F" w:rsidRDefault="00F951B9" w:rsidP="00924608">
      <w:pPr>
        <w:pStyle w:val="Listeafsnit"/>
        <w:numPr>
          <w:ilvl w:val="0"/>
          <w:numId w:val="16"/>
        </w:numPr>
        <w:spacing w:after="120"/>
        <w:jc w:val="both"/>
        <w:rPr>
          <w:rFonts w:cstheme="minorHAnsi"/>
        </w:rPr>
      </w:pPr>
      <w:r w:rsidRPr="0018664F">
        <w:rPr>
          <w:rFonts w:cstheme="minorHAnsi"/>
        </w:rPr>
        <w:t>Verdensmål 17 Partnerskaber for handling – spiller ind i alle de samarbejder, som skal skabe bund for omstillingen</w:t>
      </w:r>
    </w:p>
    <w:p w14:paraId="6C5A6865" w14:textId="77777777" w:rsidR="00995AC0" w:rsidRPr="00F374FF" w:rsidRDefault="00995AC0" w:rsidP="00D154F7">
      <w:pPr>
        <w:spacing w:after="120"/>
        <w:jc w:val="both"/>
        <w:rPr>
          <w:rFonts w:cstheme="minorHAnsi"/>
        </w:rPr>
      </w:pPr>
    </w:p>
    <w:p w14:paraId="06BF186A" w14:textId="77777777" w:rsidR="00995AC0" w:rsidRPr="00F374FF" w:rsidRDefault="00995AC0" w:rsidP="00D154F7">
      <w:pPr>
        <w:spacing w:after="120"/>
        <w:jc w:val="both"/>
        <w:rPr>
          <w:rFonts w:cstheme="minorHAnsi"/>
        </w:rPr>
      </w:pPr>
    </w:p>
    <w:p w14:paraId="05AA4990" w14:textId="77777777" w:rsidR="00995AC0" w:rsidRPr="00F374FF" w:rsidRDefault="00995AC0" w:rsidP="00D154F7">
      <w:pPr>
        <w:spacing w:after="120"/>
        <w:jc w:val="both"/>
        <w:rPr>
          <w:rFonts w:cstheme="minorHAnsi"/>
        </w:rPr>
      </w:pPr>
    </w:p>
    <w:p w14:paraId="28CF25F2" w14:textId="77777777" w:rsidR="00762DC2" w:rsidRDefault="00762DC2" w:rsidP="003104A7">
      <w:pPr>
        <w:jc w:val="both"/>
        <w:rPr>
          <w:rFonts w:asciiTheme="majorHAnsi" w:eastAsiaTheme="majorEastAsia" w:hAnsiTheme="majorHAnsi" w:cstheme="majorBidi"/>
          <w:color w:val="1481AB" w:themeColor="accent1" w:themeShade="BF"/>
          <w:sz w:val="26"/>
          <w:szCs w:val="26"/>
        </w:rPr>
      </w:pPr>
      <w:r>
        <w:br w:type="page"/>
      </w:r>
    </w:p>
    <w:p w14:paraId="19AA492C" w14:textId="1BCE1E19" w:rsidR="003C2E38" w:rsidRPr="0018664F" w:rsidRDefault="003C2E38" w:rsidP="003104A7">
      <w:pPr>
        <w:pStyle w:val="Overskrift2"/>
        <w:jc w:val="both"/>
      </w:pPr>
      <w:bookmarkStart w:id="33" w:name="_Toc104198344"/>
      <w:r w:rsidRPr="0018664F">
        <w:lastRenderedPageBreak/>
        <w:t>4 destination – Det cirkulære samfund</w:t>
      </w:r>
      <w:r w:rsidR="006C3F20">
        <w:t xml:space="preserve"> - </w:t>
      </w:r>
      <w:r w:rsidR="001B33C7">
        <w:t>generelt</w:t>
      </w:r>
      <w:bookmarkEnd w:id="33"/>
    </w:p>
    <w:p w14:paraId="79F0D326" w14:textId="6A752CE0" w:rsidR="003C2E38" w:rsidRPr="00F374FF" w:rsidRDefault="003C2E38" w:rsidP="00D154F7">
      <w:pPr>
        <w:spacing w:after="120"/>
        <w:jc w:val="both"/>
        <w:rPr>
          <w:rFonts w:cstheme="minorHAnsi"/>
        </w:rPr>
      </w:pPr>
      <w:r w:rsidRPr="00F374FF">
        <w:rPr>
          <w:rFonts w:cstheme="minorHAnsi"/>
        </w:rPr>
        <w:t xml:space="preserve">Cirkulær økonomi er overskriften for en lang række temaer. Temaerne er meget forskellige. Det handler om kommunens egne indkøb og bygninger. Det handler om turisme. Det handler om affald – fra private og erhverv. Det handler om spildevand. Det handler om </w:t>
      </w:r>
      <w:r w:rsidR="008C2DC7">
        <w:rPr>
          <w:rFonts w:cstheme="minorHAnsi"/>
        </w:rPr>
        <w:t>erhvervsudvikling.</w:t>
      </w:r>
      <w:r w:rsidRPr="00F374FF">
        <w:rPr>
          <w:rFonts w:cstheme="minorHAnsi"/>
        </w:rPr>
        <w:t xml:space="preserve"> </w:t>
      </w:r>
    </w:p>
    <w:p w14:paraId="26E15EC7" w14:textId="77777777" w:rsidR="003C2E38" w:rsidRPr="00F374FF" w:rsidRDefault="003C2E38" w:rsidP="00D154F7">
      <w:pPr>
        <w:spacing w:after="120"/>
        <w:jc w:val="both"/>
        <w:rPr>
          <w:rFonts w:cstheme="minorHAnsi"/>
        </w:rPr>
      </w:pPr>
      <w:r w:rsidRPr="00F374FF">
        <w:rPr>
          <w:rFonts w:cstheme="minorHAnsi"/>
        </w:rPr>
        <w:t>Selvom temaerne er forskellige, er der meget, som binder dem sammen. Det handler om, hvordan vi udnytter ressourcerne bedst muligt og arbejder med værdikæder og symbioser og ikke kun CO</w:t>
      </w:r>
      <w:r w:rsidRPr="00F374FF">
        <w:rPr>
          <w:rFonts w:cstheme="minorHAnsi"/>
          <w:vertAlign w:val="subscript"/>
        </w:rPr>
        <w:t>2</w:t>
      </w:r>
      <w:r w:rsidRPr="00F374FF">
        <w:rPr>
          <w:rFonts w:cstheme="minorHAnsi"/>
        </w:rPr>
        <w:t xml:space="preserve"> besparelser. Det handler også om hvordan vi samarbejder og deler viden, så vi får truffet de bedste beslutninger ud fra et helhedsperspektiv.   </w:t>
      </w:r>
    </w:p>
    <w:p w14:paraId="75B9F14F" w14:textId="14A85EBF" w:rsidR="008C2DC7" w:rsidRPr="00F374FF" w:rsidRDefault="003C2E38" w:rsidP="00D154F7">
      <w:pPr>
        <w:spacing w:after="120"/>
        <w:jc w:val="both"/>
        <w:rPr>
          <w:rFonts w:cstheme="minorHAnsi"/>
        </w:rPr>
      </w:pPr>
      <w:r w:rsidRPr="00F374FF">
        <w:rPr>
          <w:rFonts w:cstheme="minorHAnsi"/>
        </w:rPr>
        <w:t xml:space="preserve">Kommunen vil gerne gå forrest - som myndighed, facilitator og virksomhed.  </w:t>
      </w:r>
      <w:r w:rsidR="008C2DC7" w:rsidRPr="00F374FF">
        <w:rPr>
          <w:rFonts w:cstheme="minorHAnsi"/>
        </w:rPr>
        <w:t xml:space="preserve">Med udgangspunkt i vores egen professionelle adfærd vil vi være det gode eksempel. På den måde vil vi være med til at påvirke vores samarbejdspartnere og borgere til også at ændre adfærd.   </w:t>
      </w:r>
    </w:p>
    <w:p w14:paraId="5925C306" w14:textId="77777777" w:rsidR="003C2E38" w:rsidRPr="00F374FF" w:rsidRDefault="003C2E38" w:rsidP="00D154F7">
      <w:pPr>
        <w:spacing w:after="120"/>
        <w:jc w:val="both"/>
        <w:rPr>
          <w:rFonts w:cstheme="minorHAnsi"/>
        </w:rPr>
      </w:pPr>
      <w:r w:rsidRPr="00F374FF">
        <w:rPr>
          <w:rFonts w:cstheme="minorHAnsi"/>
        </w:rPr>
        <w:t>Fokusområdet dækker over mange forskellige udledninger og udgør kun en mindre del af CO</w:t>
      </w:r>
      <w:r w:rsidRPr="00F374FF">
        <w:rPr>
          <w:rFonts w:cstheme="minorHAnsi"/>
          <w:vertAlign w:val="subscript"/>
        </w:rPr>
        <w:t>2</w:t>
      </w:r>
      <w:r w:rsidRPr="00F374FF">
        <w:rPr>
          <w:rFonts w:cstheme="minorHAnsi"/>
        </w:rPr>
        <w:t xml:space="preserve"> regnskabet.  Men også små reduceringer tæller med, når der skal være klimaneutralitet i 2050. </w:t>
      </w:r>
    </w:p>
    <w:p w14:paraId="08808D32" w14:textId="77777777" w:rsidR="003C2E38" w:rsidRPr="00F374FF" w:rsidRDefault="003C2E38" w:rsidP="00D154F7">
      <w:pPr>
        <w:spacing w:after="120"/>
        <w:jc w:val="both"/>
        <w:rPr>
          <w:rFonts w:cstheme="minorHAnsi"/>
        </w:rPr>
      </w:pPr>
      <w:r w:rsidRPr="00F374FF">
        <w:rPr>
          <w:rFonts w:cstheme="minorHAnsi"/>
        </w:rPr>
        <w:t>Der er fokus på fortællingerne om, hvorfor det giver mening at sortere affald, købe og bygge bæredygtigt, osv. Det overordnede formål er at minimere CO</w:t>
      </w:r>
      <w:r w:rsidRPr="00F374FF">
        <w:rPr>
          <w:rFonts w:cstheme="minorHAnsi"/>
          <w:vertAlign w:val="subscript"/>
        </w:rPr>
        <w:t xml:space="preserve">2 </w:t>
      </w:r>
      <w:r w:rsidRPr="00F374FF">
        <w:rPr>
          <w:rFonts w:cstheme="minorHAnsi"/>
        </w:rPr>
        <w:t xml:space="preserve">udledningen og være mere bevidste om vores ressourceforbrug, men det er vigtigt at fortælle om de praktiske formål og virkemidler f.eks. at plast bliver til nye produkter, osv.   </w:t>
      </w:r>
    </w:p>
    <w:p w14:paraId="096B0C94" w14:textId="2DE66EAF" w:rsidR="003C2E38" w:rsidRPr="00F374FF" w:rsidRDefault="003C2E38" w:rsidP="00D154F7">
      <w:pPr>
        <w:spacing w:after="120"/>
        <w:jc w:val="both"/>
        <w:rPr>
          <w:rFonts w:cstheme="minorHAnsi"/>
        </w:rPr>
      </w:pPr>
      <w:r w:rsidRPr="00F374FF">
        <w:rPr>
          <w:rFonts w:cstheme="minorHAnsi"/>
        </w:rPr>
        <w:t xml:space="preserve">Turisme fylder meget i Hjørring Kommune og derfor giver det god mening også at se på det i en klimasammenhæng. </w:t>
      </w:r>
      <w:r w:rsidR="008C2DC7">
        <w:rPr>
          <w:rFonts w:cstheme="minorHAnsi"/>
        </w:rPr>
        <w:t>Der er fokus på energien i alle kommunens sommerhuse og transporten.</w:t>
      </w:r>
      <w:r w:rsidRPr="00F374FF">
        <w:rPr>
          <w:rFonts w:cstheme="minorHAnsi"/>
        </w:rPr>
        <w:t xml:space="preserve"> </w:t>
      </w:r>
      <w:r w:rsidR="00D154F7">
        <w:rPr>
          <w:rFonts w:cstheme="minorHAnsi"/>
        </w:rPr>
        <w:t>På sigt også arbejde mere på at overnatningstilbud bliver bæredygtige.</w:t>
      </w:r>
    </w:p>
    <w:p w14:paraId="690D97F6" w14:textId="441D2D91" w:rsidR="001C155F" w:rsidRDefault="001C155F" w:rsidP="001C155F">
      <w:pPr>
        <w:pStyle w:val="Overskrift3"/>
        <w:jc w:val="both"/>
      </w:pPr>
      <w:bookmarkStart w:id="34" w:name="_Toc104198345"/>
      <w:r>
        <w:t xml:space="preserve">2030 målet - </w:t>
      </w:r>
      <w:r w:rsidR="0040527E">
        <w:t>generelt</w:t>
      </w:r>
      <w:r>
        <w:t>:</w:t>
      </w:r>
      <w:bookmarkEnd w:id="34"/>
    </w:p>
    <w:p w14:paraId="498BA9C5" w14:textId="77777777" w:rsidR="001C155F" w:rsidRPr="00D5502D" w:rsidRDefault="001C155F" w:rsidP="001C155F">
      <w:pPr>
        <w:rPr>
          <w:rStyle w:val="Svagfremhvning"/>
        </w:rPr>
      </w:pPr>
      <w:r w:rsidRPr="00D5502D">
        <w:rPr>
          <w:rStyle w:val="Svagfremhvning"/>
        </w:rPr>
        <w:t>Vi nærmer os det cirkulære samfund, hvor begrebet affald næsten er væk, hvor ressourceforbruget er minimeret og hvor den grønne omstilling ikke længere er et konkurrenceparameter, men noget man bare gør</w:t>
      </w:r>
    </w:p>
    <w:p w14:paraId="0DFCD438" w14:textId="5FE7C523" w:rsidR="001C155F" w:rsidRDefault="001C155F" w:rsidP="001C155F">
      <w:pPr>
        <w:rPr>
          <w:rStyle w:val="Svagfremhvning"/>
          <w:i w:val="0"/>
          <w:iCs w:val="0"/>
        </w:rPr>
      </w:pPr>
      <w:r>
        <w:rPr>
          <w:rStyle w:val="Svagfremhvning"/>
          <w:i w:val="0"/>
          <w:iCs w:val="0"/>
        </w:rPr>
        <w:t xml:space="preserve">Målet er understøttet af 43 forskellige handlinger </w:t>
      </w:r>
      <w:hyperlink r:id="rId19" w:history="1">
        <w:r w:rsidRPr="00DC7774">
          <w:rPr>
            <w:rStyle w:val="Hyperlink"/>
          </w:rPr>
          <w:t>Handlingerne kan læses her</w:t>
        </w:r>
      </w:hyperlink>
      <w:r w:rsidRPr="00DC7774">
        <w:rPr>
          <w:rStyle w:val="Svagfremhvning"/>
          <w:i w:val="0"/>
          <w:iCs w:val="0"/>
        </w:rPr>
        <w:t>.</w:t>
      </w:r>
    </w:p>
    <w:p w14:paraId="333AB94E" w14:textId="28333D17" w:rsidR="00596518" w:rsidRPr="00596518" w:rsidRDefault="00596518" w:rsidP="00CB43CD">
      <w:pPr>
        <w:pStyle w:val="Overskrift3"/>
        <w:jc w:val="both"/>
      </w:pPr>
      <w:bookmarkStart w:id="35" w:name="_Toc104198346"/>
      <w:r>
        <w:t>Klimaregnskab og manko</w:t>
      </w:r>
      <w:r w:rsidR="00CB43CD">
        <w:t xml:space="preserve"> - generelt</w:t>
      </w:r>
      <w:bookmarkEnd w:id="35"/>
    </w:p>
    <w:tbl>
      <w:tblPr>
        <w:tblStyle w:val="Gittertabel1-lys-farve6"/>
        <w:tblpPr w:leftFromText="141" w:rightFromText="141" w:vertAnchor="text" w:horzAnchor="margin" w:tblpXSpec="right" w:tblpY="407"/>
        <w:tblW w:w="7563" w:type="dxa"/>
        <w:tblLook w:val="04A0" w:firstRow="1" w:lastRow="0" w:firstColumn="1" w:lastColumn="0" w:noHBand="0" w:noVBand="1"/>
      </w:tblPr>
      <w:tblGrid>
        <w:gridCol w:w="3413"/>
        <w:gridCol w:w="851"/>
        <w:gridCol w:w="1027"/>
        <w:gridCol w:w="1138"/>
        <w:gridCol w:w="1134"/>
      </w:tblGrid>
      <w:tr w:rsidR="00596518" w:rsidRPr="004B3F59" w14:paraId="70334E56" w14:textId="77777777" w:rsidTr="005C12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3" w:type="dxa"/>
            <w:tcBorders>
              <w:bottom w:val="single" w:sz="4" w:space="0" w:color="C0DAD8" w:themeColor="accent6" w:themeTint="66"/>
            </w:tcBorders>
            <w:noWrap/>
            <w:hideMark/>
          </w:tcPr>
          <w:p w14:paraId="722C28DE" w14:textId="77777777" w:rsidR="00596518" w:rsidRPr="007E66BB" w:rsidRDefault="00596518"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CO</w:t>
            </w:r>
            <w:r w:rsidRPr="007E66BB">
              <w:rPr>
                <w:rFonts w:eastAsia="Times New Roman" w:cstheme="minorHAnsi"/>
                <w:b w:val="0"/>
                <w:bCs w:val="0"/>
                <w:sz w:val="20"/>
                <w:szCs w:val="20"/>
                <w:vertAlign w:val="subscript"/>
                <w:lang w:eastAsia="da-DK"/>
              </w:rPr>
              <w:t>2</w:t>
            </w:r>
            <w:r w:rsidRPr="007E66BB">
              <w:rPr>
                <w:rFonts w:eastAsia="Times New Roman" w:cstheme="minorHAnsi"/>
                <w:b w:val="0"/>
                <w:bCs w:val="0"/>
                <w:sz w:val="20"/>
                <w:szCs w:val="20"/>
                <w:lang w:eastAsia="da-DK"/>
              </w:rPr>
              <w:t xml:space="preserve">-udledning </w:t>
            </w:r>
          </w:p>
        </w:tc>
        <w:tc>
          <w:tcPr>
            <w:tcW w:w="4150" w:type="dxa"/>
            <w:gridSpan w:val="4"/>
            <w:tcBorders>
              <w:bottom w:val="single" w:sz="4" w:space="0" w:color="C0DAD8" w:themeColor="accent6" w:themeTint="66"/>
            </w:tcBorders>
            <w:noWrap/>
            <w:hideMark/>
          </w:tcPr>
          <w:p w14:paraId="2328D2FF" w14:textId="77777777" w:rsidR="00596518" w:rsidRPr="007E66BB" w:rsidRDefault="00596518" w:rsidP="001E408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1.000 tons CO</w:t>
            </w:r>
            <w:r w:rsidRPr="007E66BB">
              <w:rPr>
                <w:rFonts w:eastAsia="Times New Roman" w:cstheme="minorHAnsi"/>
                <w:b w:val="0"/>
                <w:bCs w:val="0"/>
                <w:sz w:val="20"/>
                <w:szCs w:val="20"/>
                <w:vertAlign w:val="subscript"/>
                <w:lang w:eastAsia="da-DK"/>
              </w:rPr>
              <w:t>2</w:t>
            </w:r>
          </w:p>
        </w:tc>
      </w:tr>
      <w:tr w:rsidR="00596518" w:rsidRPr="004B3F59" w14:paraId="222D1F3C" w14:textId="77777777" w:rsidTr="005C12E4">
        <w:trPr>
          <w:trHeight w:val="300"/>
        </w:trPr>
        <w:tc>
          <w:tcPr>
            <w:cnfStyle w:val="001000000000" w:firstRow="0" w:lastRow="0" w:firstColumn="1" w:lastColumn="0" w:oddVBand="0" w:evenVBand="0" w:oddHBand="0" w:evenHBand="0" w:firstRowFirstColumn="0" w:firstRowLastColumn="0" w:lastRowFirstColumn="0" w:lastRowLastColumn="0"/>
            <w:tcW w:w="3413" w:type="dxa"/>
            <w:tcBorders>
              <w:bottom w:val="single" w:sz="18" w:space="0" w:color="C0DAD8" w:themeColor="accent6" w:themeTint="66"/>
            </w:tcBorders>
            <w:noWrap/>
            <w:hideMark/>
          </w:tcPr>
          <w:p w14:paraId="7B5120F1" w14:textId="77777777" w:rsidR="00596518" w:rsidRPr="007E66BB" w:rsidRDefault="00596518"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w:t>
            </w:r>
          </w:p>
        </w:tc>
        <w:tc>
          <w:tcPr>
            <w:tcW w:w="851" w:type="dxa"/>
            <w:tcBorders>
              <w:bottom w:val="single" w:sz="18" w:space="0" w:color="C0DAD8" w:themeColor="accent6" w:themeTint="66"/>
            </w:tcBorders>
            <w:noWrap/>
            <w:hideMark/>
          </w:tcPr>
          <w:p w14:paraId="7269A65F" w14:textId="77777777" w:rsidR="00596518" w:rsidRPr="007E66BB" w:rsidRDefault="00596518"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1990</w:t>
            </w:r>
          </w:p>
        </w:tc>
        <w:tc>
          <w:tcPr>
            <w:tcW w:w="1027" w:type="dxa"/>
            <w:tcBorders>
              <w:bottom w:val="single" w:sz="18" w:space="0" w:color="C0DAD8" w:themeColor="accent6" w:themeTint="66"/>
            </w:tcBorders>
            <w:noWrap/>
            <w:hideMark/>
          </w:tcPr>
          <w:p w14:paraId="5A208F35" w14:textId="28296177" w:rsidR="00596518" w:rsidRPr="007E66BB" w:rsidRDefault="00AF65B3"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2018</w:t>
            </w:r>
          </w:p>
        </w:tc>
        <w:tc>
          <w:tcPr>
            <w:tcW w:w="1138" w:type="dxa"/>
            <w:tcBorders>
              <w:bottom w:val="single" w:sz="18" w:space="0" w:color="C0DAD8" w:themeColor="accent6" w:themeTint="66"/>
            </w:tcBorders>
            <w:noWrap/>
            <w:hideMark/>
          </w:tcPr>
          <w:p w14:paraId="2E22D878" w14:textId="77777777" w:rsidR="00596518" w:rsidRPr="007E66BB" w:rsidRDefault="00596518"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2030</w:t>
            </w:r>
          </w:p>
        </w:tc>
        <w:tc>
          <w:tcPr>
            <w:tcW w:w="1134" w:type="dxa"/>
            <w:tcBorders>
              <w:bottom w:val="single" w:sz="18" w:space="0" w:color="C0DAD8" w:themeColor="accent6" w:themeTint="66"/>
            </w:tcBorders>
            <w:noWrap/>
            <w:hideMark/>
          </w:tcPr>
          <w:p w14:paraId="09D742DF" w14:textId="77777777" w:rsidR="00596518" w:rsidRPr="007E66BB" w:rsidRDefault="00596518"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sidRPr="007E66BB">
              <w:rPr>
                <w:rFonts w:eastAsia="Times New Roman" w:cstheme="minorHAnsi"/>
                <w:color w:val="000000"/>
                <w:sz w:val="20"/>
                <w:szCs w:val="20"/>
                <w:lang w:eastAsia="da-DK"/>
              </w:rPr>
              <w:t>BAU 2050</w:t>
            </w:r>
          </w:p>
        </w:tc>
      </w:tr>
      <w:tr w:rsidR="00FC17AF" w:rsidRPr="004B3F59" w14:paraId="1CEC3E02" w14:textId="77777777" w:rsidTr="00FC17AF">
        <w:trPr>
          <w:trHeight w:val="288"/>
        </w:trPr>
        <w:tc>
          <w:tcPr>
            <w:cnfStyle w:val="001000000000" w:firstRow="0" w:lastRow="0" w:firstColumn="1" w:lastColumn="0" w:oddVBand="0" w:evenVBand="0" w:oddHBand="0" w:evenHBand="0" w:firstRowFirstColumn="0" w:firstRowLastColumn="0" w:lastRowFirstColumn="0" w:lastRowLastColumn="0"/>
            <w:tcW w:w="3413" w:type="dxa"/>
            <w:tcBorders>
              <w:top w:val="single" w:sz="18" w:space="0" w:color="C0DAD8" w:themeColor="accent6" w:themeTint="66"/>
              <w:bottom w:val="single" w:sz="12" w:space="0" w:color="C0DAD8" w:themeColor="accent6" w:themeTint="66"/>
            </w:tcBorders>
            <w:noWrap/>
          </w:tcPr>
          <w:p w14:paraId="3813F972" w14:textId="13FD67BA" w:rsidR="00596518" w:rsidRPr="007E66BB" w:rsidRDefault="00357B1C" w:rsidP="001E408C">
            <w:pPr>
              <w:rPr>
                <w:rFonts w:eastAsia="Times New Roman" w:cstheme="minorHAnsi"/>
                <w:b w:val="0"/>
                <w:bCs w:val="0"/>
                <w:sz w:val="20"/>
                <w:szCs w:val="20"/>
                <w:lang w:eastAsia="da-DK"/>
              </w:rPr>
            </w:pPr>
            <w:r>
              <w:rPr>
                <w:rFonts w:eastAsia="Times New Roman" w:cstheme="minorHAnsi"/>
                <w:b w:val="0"/>
                <w:bCs w:val="0"/>
                <w:sz w:val="20"/>
                <w:szCs w:val="20"/>
                <w:lang w:eastAsia="da-DK"/>
              </w:rPr>
              <w:t>Industrielle processer</w:t>
            </w:r>
          </w:p>
        </w:tc>
        <w:tc>
          <w:tcPr>
            <w:tcW w:w="851" w:type="dxa"/>
            <w:tcBorders>
              <w:top w:val="single" w:sz="18" w:space="0" w:color="C0DAD8" w:themeColor="accent6" w:themeTint="66"/>
              <w:bottom w:val="single" w:sz="12" w:space="0" w:color="C0DAD8" w:themeColor="accent6" w:themeTint="66"/>
            </w:tcBorders>
            <w:noWrap/>
          </w:tcPr>
          <w:p w14:paraId="71554A2D" w14:textId="2B7E9832" w:rsidR="00596518" w:rsidRPr="007E66BB" w:rsidRDefault="00E30FE2"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10</w:t>
            </w:r>
          </w:p>
        </w:tc>
        <w:tc>
          <w:tcPr>
            <w:tcW w:w="1027" w:type="dxa"/>
            <w:tcBorders>
              <w:top w:val="single" w:sz="18" w:space="0" w:color="C0DAD8" w:themeColor="accent6" w:themeTint="66"/>
              <w:bottom w:val="single" w:sz="12" w:space="0" w:color="C0DAD8" w:themeColor="accent6" w:themeTint="66"/>
            </w:tcBorders>
            <w:noWrap/>
          </w:tcPr>
          <w:p w14:paraId="700B904A" w14:textId="2FB39606" w:rsidR="00596518" w:rsidRPr="007E66BB" w:rsidRDefault="00292DD6"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9</w:t>
            </w:r>
          </w:p>
        </w:tc>
        <w:tc>
          <w:tcPr>
            <w:tcW w:w="1138" w:type="dxa"/>
            <w:tcBorders>
              <w:top w:val="single" w:sz="18" w:space="0" w:color="C0DAD8" w:themeColor="accent6" w:themeTint="66"/>
              <w:bottom w:val="single" w:sz="12" w:space="0" w:color="C0DAD8" w:themeColor="accent6" w:themeTint="66"/>
            </w:tcBorders>
            <w:noWrap/>
          </w:tcPr>
          <w:p w14:paraId="06AB4F1D" w14:textId="14855B7C" w:rsidR="00596518" w:rsidRPr="007E66BB" w:rsidRDefault="00292DD6"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9</w:t>
            </w:r>
          </w:p>
        </w:tc>
        <w:tc>
          <w:tcPr>
            <w:tcW w:w="1134" w:type="dxa"/>
            <w:tcBorders>
              <w:top w:val="single" w:sz="18" w:space="0" w:color="C0DAD8" w:themeColor="accent6" w:themeTint="66"/>
              <w:bottom w:val="single" w:sz="12" w:space="0" w:color="C0DAD8" w:themeColor="accent6" w:themeTint="66"/>
            </w:tcBorders>
            <w:noWrap/>
          </w:tcPr>
          <w:p w14:paraId="7506B21F" w14:textId="78B875A5" w:rsidR="00596518" w:rsidRPr="007E66BB" w:rsidRDefault="00292DD6"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9</w:t>
            </w:r>
          </w:p>
        </w:tc>
      </w:tr>
      <w:tr w:rsidR="00357B1C" w:rsidRPr="004B3F59" w14:paraId="71B5430B" w14:textId="77777777" w:rsidTr="005C12E4">
        <w:trPr>
          <w:trHeight w:val="288"/>
        </w:trPr>
        <w:tc>
          <w:tcPr>
            <w:cnfStyle w:val="001000000000" w:firstRow="0" w:lastRow="0" w:firstColumn="1" w:lastColumn="0" w:oddVBand="0" w:evenVBand="0" w:oddHBand="0" w:evenHBand="0" w:firstRowFirstColumn="0" w:firstRowLastColumn="0" w:lastRowFirstColumn="0" w:lastRowLastColumn="0"/>
            <w:tcW w:w="3413" w:type="dxa"/>
            <w:tcBorders>
              <w:top w:val="single" w:sz="12" w:space="0" w:color="C0DAD8" w:themeColor="accent6" w:themeTint="66"/>
              <w:bottom w:val="single" w:sz="4" w:space="0" w:color="C0DAD8" w:themeColor="accent6" w:themeTint="66"/>
            </w:tcBorders>
            <w:noWrap/>
          </w:tcPr>
          <w:p w14:paraId="57195FE3" w14:textId="10FA31DF" w:rsidR="00357B1C" w:rsidDel="00AF65B3" w:rsidRDefault="00357B1C" w:rsidP="001E408C">
            <w:pPr>
              <w:rPr>
                <w:rFonts w:eastAsia="Times New Roman" w:cstheme="minorHAnsi"/>
                <w:b w:val="0"/>
                <w:bCs w:val="0"/>
                <w:sz w:val="20"/>
                <w:szCs w:val="20"/>
                <w:lang w:eastAsia="da-DK"/>
              </w:rPr>
            </w:pPr>
            <w:r>
              <w:rPr>
                <w:rFonts w:eastAsia="Times New Roman" w:cstheme="minorHAnsi"/>
                <w:b w:val="0"/>
                <w:bCs w:val="0"/>
                <w:sz w:val="20"/>
                <w:szCs w:val="20"/>
                <w:lang w:eastAsia="da-DK"/>
              </w:rPr>
              <w:t>Af</w:t>
            </w:r>
            <w:r w:rsidR="00FC17AF">
              <w:rPr>
                <w:rFonts w:eastAsia="Times New Roman" w:cstheme="minorHAnsi"/>
                <w:b w:val="0"/>
                <w:bCs w:val="0"/>
                <w:sz w:val="20"/>
                <w:szCs w:val="20"/>
                <w:lang w:eastAsia="da-DK"/>
              </w:rPr>
              <w:t>fald, spildevand og tilfældige brande</w:t>
            </w:r>
          </w:p>
        </w:tc>
        <w:tc>
          <w:tcPr>
            <w:tcW w:w="851" w:type="dxa"/>
            <w:tcBorders>
              <w:top w:val="single" w:sz="12" w:space="0" w:color="C0DAD8" w:themeColor="accent6" w:themeTint="66"/>
              <w:bottom w:val="single" w:sz="4" w:space="0" w:color="C0DAD8" w:themeColor="accent6" w:themeTint="66"/>
            </w:tcBorders>
            <w:noWrap/>
          </w:tcPr>
          <w:p w14:paraId="0380704B" w14:textId="5E42417E" w:rsidR="00357B1C" w:rsidDel="007557BC" w:rsidRDefault="00292DD6"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20</w:t>
            </w:r>
          </w:p>
        </w:tc>
        <w:tc>
          <w:tcPr>
            <w:tcW w:w="1027" w:type="dxa"/>
            <w:tcBorders>
              <w:top w:val="single" w:sz="12" w:space="0" w:color="C0DAD8" w:themeColor="accent6" w:themeTint="66"/>
              <w:bottom w:val="single" w:sz="4" w:space="0" w:color="C0DAD8" w:themeColor="accent6" w:themeTint="66"/>
            </w:tcBorders>
            <w:noWrap/>
          </w:tcPr>
          <w:p w14:paraId="7160A524" w14:textId="550D9449" w:rsidR="00357B1C" w:rsidRPr="005D22C3" w:rsidDel="007557BC" w:rsidRDefault="00292DD6"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5D22C3">
              <w:rPr>
                <w:rFonts w:eastAsia="Times New Roman" w:cstheme="minorHAnsi"/>
                <w:sz w:val="20"/>
                <w:szCs w:val="20"/>
                <w:lang w:eastAsia="da-DK"/>
              </w:rPr>
              <w:t>13</w:t>
            </w:r>
          </w:p>
        </w:tc>
        <w:tc>
          <w:tcPr>
            <w:tcW w:w="1138" w:type="dxa"/>
            <w:tcBorders>
              <w:top w:val="single" w:sz="12" w:space="0" w:color="C0DAD8" w:themeColor="accent6" w:themeTint="66"/>
              <w:bottom w:val="single" w:sz="4" w:space="0" w:color="C0DAD8" w:themeColor="accent6" w:themeTint="66"/>
            </w:tcBorders>
            <w:noWrap/>
          </w:tcPr>
          <w:p w14:paraId="23AC4340" w14:textId="0F6C6913" w:rsidR="00357B1C" w:rsidRPr="005D22C3" w:rsidDel="007557BC" w:rsidRDefault="00292DD6"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5D22C3">
              <w:rPr>
                <w:rFonts w:eastAsia="Times New Roman" w:cstheme="minorHAnsi"/>
                <w:sz w:val="20"/>
                <w:szCs w:val="20"/>
                <w:lang w:eastAsia="da-DK"/>
              </w:rPr>
              <w:t>11</w:t>
            </w:r>
          </w:p>
        </w:tc>
        <w:tc>
          <w:tcPr>
            <w:tcW w:w="1134" w:type="dxa"/>
            <w:tcBorders>
              <w:top w:val="single" w:sz="12" w:space="0" w:color="C0DAD8" w:themeColor="accent6" w:themeTint="66"/>
              <w:bottom w:val="single" w:sz="4" w:space="0" w:color="C0DAD8" w:themeColor="accent6" w:themeTint="66"/>
            </w:tcBorders>
            <w:noWrap/>
          </w:tcPr>
          <w:p w14:paraId="229CBAC1" w14:textId="7711E3C8" w:rsidR="00357B1C" w:rsidRPr="005D22C3" w:rsidDel="007557BC" w:rsidRDefault="00292DD6"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5D22C3">
              <w:rPr>
                <w:rFonts w:eastAsia="Times New Roman" w:cstheme="minorHAnsi"/>
                <w:sz w:val="20"/>
                <w:szCs w:val="20"/>
                <w:lang w:eastAsia="da-DK"/>
              </w:rPr>
              <w:t>8</w:t>
            </w:r>
          </w:p>
        </w:tc>
      </w:tr>
      <w:tr w:rsidR="00664F24" w:rsidRPr="004B3F59" w14:paraId="25626DDD" w14:textId="77777777" w:rsidTr="005C12E4">
        <w:trPr>
          <w:trHeight w:val="288"/>
        </w:trPr>
        <w:tc>
          <w:tcPr>
            <w:cnfStyle w:val="001000000000" w:firstRow="0" w:lastRow="0" w:firstColumn="1" w:lastColumn="0" w:oddVBand="0" w:evenVBand="0" w:oddHBand="0" w:evenHBand="0" w:firstRowFirstColumn="0" w:firstRowLastColumn="0" w:lastRowFirstColumn="0" w:lastRowLastColumn="0"/>
            <w:tcW w:w="3413" w:type="dxa"/>
            <w:tcBorders>
              <w:top w:val="single" w:sz="12" w:space="0" w:color="C0DAD8" w:themeColor="accent6" w:themeTint="66"/>
              <w:bottom w:val="single" w:sz="4" w:space="0" w:color="C0DAD8" w:themeColor="accent6" w:themeTint="66"/>
            </w:tcBorders>
            <w:noWrap/>
          </w:tcPr>
          <w:p w14:paraId="58D9D5BD" w14:textId="3BC30F4F" w:rsidR="00664F24" w:rsidRDefault="00866D81" w:rsidP="001E408C">
            <w:pPr>
              <w:rPr>
                <w:rFonts w:eastAsia="Times New Roman" w:cstheme="minorHAnsi"/>
                <w:sz w:val="20"/>
                <w:szCs w:val="20"/>
                <w:lang w:eastAsia="da-DK"/>
              </w:rPr>
            </w:pPr>
            <w:r>
              <w:rPr>
                <w:rFonts w:eastAsia="Times New Roman" w:cstheme="minorHAnsi"/>
                <w:sz w:val="20"/>
                <w:szCs w:val="20"/>
                <w:lang w:eastAsia="da-DK"/>
              </w:rPr>
              <w:t>CØ i alt</w:t>
            </w:r>
          </w:p>
        </w:tc>
        <w:tc>
          <w:tcPr>
            <w:tcW w:w="851" w:type="dxa"/>
            <w:tcBorders>
              <w:top w:val="single" w:sz="12" w:space="0" w:color="C0DAD8" w:themeColor="accent6" w:themeTint="66"/>
              <w:bottom w:val="single" w:sz="4" w:space="0" w:color="C0DAD8" w:themeColor="accent6" w:themeTint="66"/>
            </w:tcBorders>
            <w:noWrap/>
          </w:tcPr>
          <w:p w14:paraId="37E9A600" w14:textId="3B456462" w:rsidR="00664F24" w:rsidRDefault="00866D81"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30</w:t>
            </w:r>
          </w:p>
        </w:tc>
        <w:tc>
          <w:tcPr>
            <w:tcW w:w="1027" w:type="dxa"/>
            <w:tcBorders>
              <w:top w:val="single" w:sz="12" w:space="0" w:color="C0DAD8" w:themeColor="accent6" w:themeTint="66"/>
              <w:bottom w:val="single" w:sz="4" w:space="0" w:color="C0DAD8" w:themeColor="accent6" w:themeTint="66"/>
            </w:tcBorders>
            <w:noWrap/>
          </w:tcPr>
          <w:p w14:paraId="19922EE3" w14:textId="0AB75D41" w:rsidR="00664F24" w:rsidRPr="005D22C3" w:rsidRDefault="005C3CE1"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22</w:t>
            </w:r>
          </w:p>
        </w:tc>
        <w:tc>
          <w:tcPr>
            <w:tcW w:w="1138" w:type="dxa"/>
            <w:tcBorders>
              <w:top w:val="single" w:sz="12" w:space="0" w:color="C0DAD8" w:themeColor="accent6" w:themeTint="66"/>
              <w:bottom w:val="single" w:sz="4" w:space="0" w:color="C0DAD8" w:themeColor="accent6" w:themeTint="66"/>
            </w:tcBorders>
            <w:noWrap/>
          </w:tcPr>
          <w:p w14:paraId="181D68A0" w14:textId="72736379" w:rsidR="00664F24" w:rsidRPr="005D22C3" w:rsidRDefault="005C3CE1"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20</w:t>
            </w:r>
          </w:p>
        </w:tc>
        <w:tc>
          <w:tcPr>
            <w:tcW w:w="1134" w:type="dxa"/>
            <w:tcBorders>
              <w:top w:val="single" w:sz="12" w:space="0" w:color="C0DAD8" w:themeColor="accent6" w:themeTint="66"/>
              <w:bottom w:val="single" w:sz="4" w:space="0" w:color="C0DAD8" w:themeColor="accent6" w:themeTint="66"/>
            </w:tcBorders>
            <w:noWrap/>
          </w:tcPr>
          <w:p w14:paraId="3B437168" w14:textId="7F09C108" w:rsidR="00664F24" w:rsidRPr="005D22C3" w:rsidRDefault="005C3CE1"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Pr>
                <w:rFonts w:eastAsia="Times New Roman" w:cstheme="minorHAnsi"/>
                <w:sz w:val="20"/>
                <w:szCs w:val="20"/>
                <w:lang w:eastAsia="da-DK"/>
              </w:rPr>
              <w:t>17</w:t>
            </w:r>
          </w:p>
        </w:tc>
      </w:tr>
      <w:tr w:rsidR="005C12E4" w:rsidRPr="004B3F59" w14:paraId="27341CB1" w14:textId="77777777" w:rsidTr="00FC17AF">
        <w:trPr>
          <w:trHeight w:val="300"/>
        </w:trPr>
        <w:tc>
          <w:tcPr>
            <w:cnfStyle w:val="001000000000" w:firstRow="0" w:lastRow="0" w:firstColumn="1" w:lastColumn="0" w:oddVBand="0" w:evenVBand="0" w:oddHBand="0" w:evenHBand="0" w:firstRowFirstColumn="0" w:firstRowLastColumn="0" w:lastRowFirstColumn="0" w:lastRowLastColumn="0"/>
            <w:tcW w:w="3413" w:type="dxa"/>
            <w:tcBorders>
              <w:top w:val="single" w:sz="18" w:space="0" w:color="C0DAD8" w:themeColor="accent6" w:themeTint="66"/>
            </w:tcBorders>
            <w:noWrap/>
          </w:tcPr>
          <w:p w14:paraId="2E139830" w14:textId="086C2B13" w:rsidR="00596518" w:rsidRDefault="00596518" w:rsidP="001E408C">
            <w:pPr>
              <w:rPr>
                <w:rFonts w:eastAsia="Times New Roman" w:cstheme="minorHAnsi"/>
                <w:b w:val="0"/>
                <w:bCs w:val="0"/>
                <w:sz w:val="20"/>
                <w:szCs w:val="20"/>
                <w:lang w:eastAsia="da-DK"/>
              </w:rPr>
            </w:pPr>
            <w:r w:rsidRPr="007E66BB">
              <w:rPr>
                <w:rFonts w:eastAsia="Times New Roman" w:cstheme="minorHAnsi"/>
                <w:b w:val="0"/>
                <w:bCs w:val="0"/>
                <w:sz w:val="20"/>
                <w:szCs w:val="20"/>
                <w:lang w:eastAsia="da-DK"/>
              </w:rPr>
              <w:t>% af samlet regnskab</w:t>
            </w:r>
          </w:p>
        </w:tc>
        <w:tc>
          <w:tcPr>
            <w:tcW w:w="851" w:type="dxa"/>
            <w:tcBorders>
              <w:top w:val="single" w:sz="18" w:space="0" w:color="C0DAD8" w:themeColor="accent6" w:themeTint="66"/>
            </w:tcBorders>
            <w:noWrap/>
          </w:tcPr>
          <w:p w14:paraId="40C22B86" w14:textId="1A77B7C8" w:rsidR="00596518" w:rsidRPr="007E66BB" w:rsidRDefault="00576A27"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da-DK"/>
              </w:rPr>
            </w:pPr>
            <w:r>
              <w:rPr>
                <w:rFonts w:eastAsia="Times New Roman" w:cstheme="minorHAnsi"/>
                <w:color w:val="000000"/>
                <w:sz w:val="20"/>
                <w:szCs w:val="20"/>
                <w:lang w:eastAsia="da-DK"/>
              </w:rPr>
              <w:t>2</w:t>
            </w:r>
          </w:p>
        </w:tc>
        <w:tc>
          <w:tcPr>
            <w:tcW w:w="1027" w:type="dxa"/>
            <w:tcBorders>
              <w:top w:val="single" w:sz="18" w:space="0" w:color="C0DAD8" w:themeColor="accent6" w:themeTint="66"/>
            </w:tcBorders>
            <w:noWrap/>
          </w:tcPr>
          <w:p w14:paraId="740C9575" w14:textId="12A2C3FB" w:rsidR="00596518" w:rsidRPr="005D22C3" w:rsidRDefault="00576A27"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5D22C3">
              <w:rPr>
                <w:rFonts w:eastAsia="Times New Roman" w:cstheme="minorHAnsi"/>
                <w:sz w:val="20"/>
                <w:szCs w:val="20"/>
                <w:lang w:eastAsia="da-DK"/>
              </w:rPr>
              <w:t>3</w:t>
            </w:r>
          </w:p>
        </w:tc>
        <w:tc>
          <w:tcPr>
            <w:tcW w:w="1138" w:type="dxa"/>
            <w:tcBorders>
              <w:top w:val="single" w:sz="18" w:space="0" w:color="C0DAD8" w:themeColor="accent6" w:themeTint="66"/>
            </w:tcBorders>
            <w:noWrap/>
          </w:tcPr>
          <w:p w14:paraId="21CEAB48" w14:textId="3D3523B0" w:rsidR="00596518" w:rsidRPr="005D22C3" w:rsidRDefault="00162BC1"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5D22C3">
              <w:rPr>
                <w:rFonts w:eastAsia="Times New Roman" w:cstheme="minorHAnsi"/>
                <w:sz w:val="20"/>
                <w:szCs w:val="20"/>
                <w:lang w:eastAsia="da-DK"/>
              </w:rPr>
              <w:t>3</w:t>
            </w:r>
          </w:p>
        </w:tc>
        <w:tc>
          <w:tcPr>
            <w:tcW w:w="1134" w:type="dxa"/>
            <w:tcBorders>
              <w:top w:val="single" w:sz="18" w:space="0" w:color="C0DAD8" w:themeColor="accent6" w:themeTint="66"/>
            </w:tcBorders>
            <w:noWrap/>
          </w:tcPr>
          <w:p w14:paraId="108DB3B7" w14:textId="058B6641" w:rsidR="00596518" w:rsidRPr="005D22C3" w:rsidRDefault="00162BC1" w:rsidP="001E408C">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a-DK"/>
              </w:rPr>
            </w:pPr>
            <w:r w:rsidRPr="005D22C3">
              <w:rPr>
                <w:rFonts w:eastAsia="Times New Roman" w:cstheme="minorHAnsi"/>
                <w:sz w:val="20"/>
                <w:szCs w:val="20"/>
                <w:lang w:eastAsia="da-DK"/>
              </w:rPr>
              <w:t>3</w:t>
            </w:r>
          </w:p>
        </w:tc>
      </w:tr>
    </w:tbl>
    <w:p w14:paraId="48BFA1DB" w14:textId="220BF0F1" w:rsidR="00A055C8" w:rsidRDefault="00A055C8" w:rsidP="00A055C8">
      <w:pPr>
        <w:pStyle w:val="Overskrift4"/>
      </w:pPr>
      <w:r>
        <w:t>Klimaregnskab</w:t>
      </w:r>
    </w:p>
    <w:p w14:paraId="74A65937" w14:textId="3B19F1F6" w:rsidR="00596518" w:rsidRDefault="00664F24" w:rsidP="005C12E4">
      <w:r>
        <w:rPr>
          <w:noProof/>
        </w:rPr>
        <mc:AlternateContent>
          <mc:Choice Requires="wps">
            <w:drawing>
              <wp:anchor distT="0" distB="0" distL="114300" distR="114300" simplePos="0" relativeHeight="251658248" behindDoc="0" locked="0" layoutInCell="1" allowOverlap="1" wp14:anchorId="2CB97A9C" wp14:editId="1663DFD1">
                <wp:simplePos x="0" y="0"/>
                <wp:positionH relativeFrom="margin">
                  <wp:posOffset>1325064</wp:posOffset>
                </wp:positionH>
                <wp:positionV relativeFrom="paragraph">
                  <wp:posOffset>1420495</wp:posOffset>
                </wp:positionV>
                <wp:extent cx="4686300" cy="635"/>
                <wp:effectExtent l="0" t="0" r="0" b="0"/>
                <wp:wrapSquare wrapText="bothSides"/>
                <wp:docPr id="13" name="Tekstfelt 13"/>
                <wp:cNvGraphicFramePr/>
                <a:graphic xmlns:a="http://schemas.openxmlformats.org/drawingml/2006/main">
                  <a:graphicData uri="http://schemas.microsoft.com/office/word/2010/wordprocessingShape">
                    <wps:wsp>
                      <wps:cNvSpPr txBox="1"/>
                      <wps:spPr>
                        <a:xfrm>
                          <a:off x="0" y="0"/>
                          <a:ext cx="4686300" cy="635"/>
                        </a:xfrm>
                        <a:prstGeom prst="rect">
                          <a:avLst/>
                        </a:prstGeom>
                        <a:solidFill>
                          <a:prstClr val="white"/>
                        </a:solidFill>
                        <a:ln>
                          <a:noFill/>
                        </a:ln>
                      </wps:spPr>
                      <wps:txbx>
                        <w:txbxContent>
                          <w:p w14:paraId="74788308" w14:textId="2FAC9F84" w:rsidR="00596518" w:rsidRPr="006E623B" w:rsidRDefault="00596518" w:rsidP="00596518">
                            <w:pPr>
                              <w:pStyle w:val="Billedtekst"/>
                              <w:rPr>
                                <w:noProof/>
                              </w:rPr>
                            </w:pPr>
                            <w:r>
                              <w:t xml:space="preserve">Tabel </w:t>
                            </w:r>
                            <w:r w:rsidR="001A090B">
                              <w:t>7</w:t>
                            </w:r>
                            <w:r>
                              <w:t xml:space="preserve">: Klimaregnskab for </w:t>
                            </w:r>
                            <w:r w:rsidR="00EC1A37">
                              <w:t>ci</w:t>
                            </w:r>
                            <w:r w:rsidR="00915D93">
                              <w:t>rkulær økonomi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B97A9C" id="Tekstfelt 13" o:spid="_x0000_s1035" type="#_x0000_t202" style="position:absolute;margin-left:104.35pt;margin-top:111.85pt;width:369pt;height:.05pt;z-index:251658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" stroked="f">
                <v:textbox style="mso-fit-shape-to-text:t" inset="0,0,0,0">
                  <w:txbxContent>
                    <w:p w14:paraId="74788308" w14:textId="2FAC9F84" w:rsidR="00596518" w:rsidRPr="006E623B" w:rsidRDefault="00596518" w:rsidP="00596518">
                      <w:pPr>
                        <w:pStyle w:val="Billedtekst"/>
                        <w:rPr>
                          <w:noProof/>
                        </w:rPr>
                      </w:pPr>
                      <w:r>
                        <w:t xml:space="preserve">Tabel </w:t>
                      </w:r>
                      <w:r w:rsidR="001A090B">
                        <w:t>7</w:t>
                      </w:r>
                      <w:r>
                        <w:t xml:space="preserve">: Klimaregnskab for </w:t>
                      </w:r>
                      <w:r w:rsidR="00EC1A37">
                        <w:t>ci</w:t>
                      </w:r>
                      <w:r w:rsidR="00915D93">
                        <w:t>rkulær økonomi</w:t>
                      </w:r>
                    </w:p>
                  </w:txbxContent>
                </v:textbox>
                <w10:wrap type="square" anchorx="margin"/>
              </v:shape>
            </w:pict>
          </mc:Fallback>
        </mc:AlternateContent>
      </w:r>
      <w:r w:rsidR="000863DA">
        <w:t xml:space="preserve">Klimaregnskabet for </w:t>
      </w:r>
      <w:r w:rsidR="00F80BF5">
        <w:t xml:space="preserve">den cirkulære økonomi er </w:t>
      </w:r>
      <w:r w:rsidR="005C12E4">
        <w:t>fokuseret</w:t>
      </w:r>
      <w:r w:rsidR="00F80BF5">
        <w:t xml:space="preserve"> på virksomhedens udledninger samt på </w:t>
      </w:r>
      <w:r w:rsidR="00B14923">
        <w:t xml:space="preserve">affald og spildevand. </w:t>
      </w:r>
      <w:r w:rsidR="00D15E59">
        <w:t xml:space="preserve">En del af ’kommunen som virksomhed’ er med heri, men som </w:t>
      </w:r>
      <w:r w:rsidR="00FE30DD">
        <w:t>det vil blive beskrevet senere så</w:t>
      </w:r>
      <w:r w:rsidR="00E838F3">
        <w:t xml:space="preserve"> har vi i dag ikke et </w:t>
      </w:r>
      <w:r w:rsidR="002A2176">
        <w:t>klima</w:t>
      </w:r>
      <w:r w:rsidR="00E838F3">
        <w:t xml:space="preserve">regnskab for </w:t>
      </w:r>
      <w:r w:rsidR="007652D0">
        <w:t>virksomhede</w:t>
      </w:r>
      <w:r w:rsidR="005C12E4">
        <w:t>n</w:t>
      </w:r>
      <w:r w:rsidR="007652D0">
        <w:t xml:space="preserve"> </w:t>
      </w:r>
      <w:r w:rsidR="00E838F3">
        <w:t xml:space="preserve">Hjørring Kommune </w:t>
      </w:r>
    </w:p>
    <w:p w14:paraId="5C99272C" w14:textId="7FAA15F9" w:rsidR="005C12E4" w:rsidRDefault="005C12E4" w:rsidP="005C12E4">
      <w:r>
        <w:t xml:space="preserve">Som det ses af </w:t>
      </w:r>
      <w:r w:rsidR="00C33571">
        <w:t>tabellen,</w:t>
      </w:r>
      <w:r>
        <w:t xml:space="preserve"> så udgør </w:t>
      </w:r>
      <w:r w:rsidR="00AA2B63">
        <w:t xml:space="preserve">området en lille del af Hjørring Kommunes samlede klimaregnskab. </w:t>
      </w:r>
      <w:r w:rsidR="001512B3">
        <w:t>Det ses også at</w:t>
      </w:r>
      <w:r w:rsidR="00686D9E">
        <w:t xml:space="preserve"> der ikke er den store udvikling </w:t>
      </w:r>
      <w:r w:rsidR="00C33571">
        <w:t xml:space="preserve">i reduktionerne. Derfor er det vigtigt at vi også arbejder målrettet her. </w:t>
      </w:r>
    </w:p>
    <w:p w14:paraId="5679F86A" w14:textId="60B321A5" w:rsidR="00A055C8" w:rsidRDefault="00543402" w:rsidP="00873F46">
      <w:pPr>
        <w:spacing w:after="0"/>
      </w:pPr>
      <w:r>
        <w:lastRenderedPageBreak/>
        <w:t xml:space="preserve">Udover de tal som her indgår i </w:t>
      </w:r>
      <w:r w:rsidR="007C5A12">
        <w:t>klimaregnskabet,</w:t>
      </w:r>
      <w:r>
        <w:t xml:space="preserve"> så bidrager virksomhederne, kommune mv også ind på både energi</w:t>
      </w:r>
      <w:r w:rsidR="00210558">
        <w:t>området og</w:t>
      </w:r>
      <w:r w:rsidR="00D07D29">
        <w:t xml:space="preserve"> på transporten. Den andel som </w:t>
      </w:r>
      <w:r w:rsidR="00515CA0">
        <w:t xml:space="preserve">CØ-området </w:t>
      </w:r>
      <w:r w:rsidR="007C5A12">
        <w:t>bidrager med på de andre områder er:</w:t>
      </w:r>
    </w:p>
    <w:p w14:paraId="29214F95" w14:textId="0EDA4B37" w:rsidR="007C5A12" w:rsidRDefault="00706177" w:rsidP="007C5A12">
      <w:pPr>
        <w:pStyle w:val="Listeafsnit"/>
        <w:numPr>
          <w:ilvl w:val="0"/>
          <w:numId w:val="40"/>
        </w:numPr>
      </w:pPr>
      <w:r>
        <w:t>4</w:t>
      </w:r>
      <w:r w:rsidR="006B4D10">
        <w:t>0.</w:t>
      </w:r>
      <w:r w:rsidR="00966DBB">
        <w:t>496</w:t>
      </w:r>
      <w:r>
        <w:t xml:space="preserve"> t til transportområdet</w:t>
      </w:r>
      <w:r w:rsidR="00EE7341">
        <w:t xml:space="preserve"> (varebiler, busser, lastbiler)</w:t>
      </w:r>
    </w:p>
    <w:p w14:paraId="755B37B8" w14:textId="163DD726" w:rsidR="00706177" w:rsidRDefault="00966DBB" w:rsidP="00873F46">
      <w:pPr>
        <w:pStyle w:val="Listeafsnit"/>
        <w:numPr>
          <w:ilvl w:val="0"/>
          <w:numId w:val="40"/>
        </w:numPr>
      </w:pPr>
      <w:r>
        <w:t xml:space="preserve">20.534 </w:t>
      </w:r>
      <w:r w:rsidR="00822881">
        <w:t xml:space="preserve">t </w:t>
      </w:r>
      <w:r w:rsidR="00EE7341">
        <w:t>til energiområdet (</w:t>
      </w:r>
      <w:r w:rsidR="00495F56">
        <w:t>bygge-anlæg, fremstilling, detailhandel</w:t>
      </w:r>
      <w:r w:rsidR="00873F46">
        <w:t>, offentlig services</w:t>
      </w:r>
      <w:r w:rsidR="00495F56">
        <w:t>)</w:t>
      </w:r>
    </w:p>
    <w:p w14:paraId="08240674" w14:textId="55FE2669" w:rsidR="00A055C8" w:rsidRDefault="00A055C8" w:rsidP="00A055C8">
      <w:pPr>
        <w:pStyle w:val="Overskrift4"/>
        <w:rPr>
          <w:lang w:eastAsia="da-DK"/>
        </w:rPr>
      </w:pPr>
      <w:r>
        <w:rPr>
          <w:lang w:eastAsia="da-DK"/>
        </w:rPr>
        <w:t>Reduktioner og manko</w:t>
      </w:r>
    </w:p>
    <w:p w14:paraId="0C53F858" w14:textId="2906E24A" w:rsidR="00A8439F" w:rsidRDefault="00A8439F" w:rsidP="005C3AE8">
      <w:pPr>
        <w:spacing w:after="0"/>
        <w:rPr>
          <w:lang w:eastAsia="da-DK"/>
        </w:rPr>
      </w:pPr>
      <w:r>
        <w:rPr>
          <w:lang w:eastAsia="da-DK"/>
        </w:rPr>
        <w:t xml:space="preserve">De </w:t>
      </w:r>
      <w:r w:rsidR="006E65AC">
        <w:rPr>
          <w:lang w:eastAsia="da-DK"/>
        </w:rPr>
        <w:t xml:space="preserve">eneste to </w:t>
      </w:r>
      <w:r>
        <w:rPr>
          <w:lang w:eastAsia="da-DK"/>
        </w:rPr>
        <w:t xml:space="preserve">handlinger som </w:t>
      </w:r>
      <w:r w:rsidR="001042D5">
        <w:rPr>
          <w:lang w:eastAsia="da-DK"/>
        </w:rPr>
        <w:t xml:space="preserve">det er muligt at beregne </w:t>
      </w:r>
      <w:r>
        <w:rPr>
          <w:lang w:eastAsia="da-DK"/>
        </w:rPr>
        <w:t>CO</w:t>
      </w:r>
      <w:r w:rsidRPr="00BD6204">
        <w:rPr>
          <w:vertAlign w:val="subscript"/>
          <w:lang w:eastAsia="da-DK"/>
        </w:rPr>
        <w:t>2</w:t>
      </w:r>
      <w:r>
        <w:rPr>
          <w:lang w:eastAsia="da-DK"/>
        </w:rPr>
        <w:t xml:space="preserve"> reduktioner </w:t>
      </w:r>
      <w:r w:rsidR="001042D5">
        <w:rPr>
          <w:lang w:eastAsia="da-DK"/>
        </w:rPr>
        <w:t xml:space="preserve">på </w:t>
      </w:r>
      <w:r>
        <w:rPr>
          <w:lang w:eastAsia="da-DK"/>
        </w:rPr>
        <w:t>i 2030 er:</w:t>
      </w:r>
    </w:p>
    <w:p w14:paraId="0C6AFD2C" w14:textId="6C0B5B7E" w:rsidR="00A8439F" w:rsidRDefault="00A8439F" w:rsidP="005C3AE8">
      <w:pPr>
        <w:pStyle w:val="Listeafsnit"/>
        <w:numPr>
          <w:ilvl w:val="0"/>
          <w:numId w:val="36"/>
        </w:numPr>
        <w:rPr>
          <w:lang w:eastAsia="da-DK"/>
        </w:rPr>
      </w:pPr>
      <w:r>
        <w:rPr>
          <w:lang w:eastAsia="da-DK"/>
        </w:rPr>
        <w:t>9</w:t>
      </w:r>
      <w:r w:rsidR="00AE4224">
        <w:rPr>
          <w:lang w:eastAsia="da-DK"/>
        </w:rPr>
        <w:t>0</w:t>
      </w:r>
      <w:r>
        <w:rPr>
          <w:lang w:eastAsia="da-DK"/>
        </w:rPr>
        <w:t>.</w:t>
      </w:r>
      <w:r w:rsidR="00AE4224">
        <w:rPr>
          <w:lang w:eastAsia="da-DK"/>
        </w:rPr>
        <w:t>900</w:t>
      </w:r>
      <w:r>
        <w:rPr>
          <w:lang w:eastAsia="da-DK"/>
        </w:rPr>
        <w:t xml:space="preserve"> t ved etablering af et 100 MW metanol anlæg</w:t>
      </w:r>
    </w:p>
    <w:p w14:paraId="47738E8E" w14:textId="011CB9DC" w:rsidR="002B1FE8" w:rsidRPr="00227B30" w:rsidRDefault="00A8439F" w:rsidP="00A055C8">
      <w:pPr>
        <w:pStyle w:val="Listeafsnit"/>
        <w:numPr>
          <w:ilvl w:val="0"/>
          <w:numId w:val="36"/>
        </w:numPr>
        <w:rPr>
          <w:lang w:eastAsia="da-DK"/>
        </w:rPr>
      </w:pPr>
      <w:r>
        <w:rPr>
          <w:lang w:eastAsia="da-DK"/>
        </w:rPr>
        <w:t>1.9</w:t>
      </w:r>
      <w:r w:rsidR="00774977">
        <w:rPr>
          <w:lang w:eastAsia="da-DK"/>
        </w:rPr>
        <w:t>81</w:t>
      </w:r>
      <w:r>
        <w:rPr>
          <w:lang w:eastAsia="da-DK"/>
        </w:rPr>
        <w:t xml:space="preserve"> t ved udfasning af 30% af F-gasser ved virksomhederne</w:t>
      </w:r>
    </w:p>
    <w:tbl>
      <w:tblPr>
        <w:tblStyle w:val="Gittertabel1-lys-farve6"/>
        <w:tblpPr w:leftFromText="141" w:rightFromText="141" w:vertAnchor="text" w:horzAnchor="margin" w:tblpXSpec="right" w:tblpY="92"/>
        <w:tblW w:w="8081" w:type="dxa"/>
        <w:tblLook w:val="04A0" w:firstRow="1" w:lastRow="0" w:firstColumn="1" w:lastColumn="0" w:noHBand="0" w:noVBand="1"/>
      </w:tblPr>
      <w:tblGrid>
        <w:gridCol w:w="1844"/>
        <w:gridCol w:w="1134"/>
        <w:gridCol w:w="1134"/>
        <w:gridCol w:w="1984"/>
        <w:gridCol w:w="1985"/>
      </w:tblGrid>
      <w:tr w:rsidR="00457D1E" w:rsidRPr="009C1F81" w14:paraId="31555F53" w14:textId="77777777" w:rsidTr="00A055C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44" w:type="dxa"/>
            <w:tcBorders>
              <w:bottom w:val="single" w:sz="4" w:space="0" w:color="C0DAD8" w:themeColor="accent6" w:themeTint="66"/>
            </w:tcBorders>
            <w:shd w:val="clear" w:color="auto" w:fill="auto"/>
            <w:noWrap/>
            <w:hideMark/>
          </w:tcPr>
          <w:p w14:paraId="1C5A6E39" w14:textId="77777777" w:rsidR="00457D1E" w:rsidRPr="006A4395" w:rsidRDefault="00457D1E"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 xml:space="preserve">CO2-udledning </w:t>
            </w:r>
          </w:p>
        </w:tc>
        <w:tc>
          <w:tcPr>
            <w:tcW w:w="6237" w:type="dxa"/>
            <w:gridSpan w:val="4"/>
            <w:tcBorders>
              <w:bottom w:val="single" w:sz="4" w:space="0" w:color="C0DAD8" w:themeColor="accent6" w:themeTint="66"/>
            </w:tcBorders>
            <w:shd w:val="clear" w:color="auto" w:fill="auto"/>
            <w:noWrap/>
            <w:hideMark/>
          </w:tcPr>
          <w:p w14:paraId="54433502" w14:textId="77777777" w:rsidR="00457D1E" w:rsidRPr="006A4395" w:rsidRDefault="00457D1E" w:rsidP="001E408C">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1.000 tons CO2</w:t>
            </w:r>
          </w:p>
        </w:tc>
      </w:tr>
      <w:tr w:rsidR="00D8340C" w:rsidRPr="009C1F81" w14:paraId="58BA646A" w14:textId="77777777" w:rsidTr="00D8340C">
        <w:trPr>
          <w:trHeight w:val="300"/>
        </w:trPr>
        <w:tc>
          <w:tcPr>
            <w:cnfStyle w:val="001000000000" w:firstRow="0" w:lastRow="0" w:firstColumn="1" w:lastColumn="0" w:oddVBand="0" w:evenVBand="0" w:oddHBand="0" w:evenHBand="0" w:firstRowFirstColumn="0" w:firstRowLastColumn="0" w:lastRowFirstColumn="0" w:lastRowLastColumn="0"/>
            <w:tcW w:w="1844" w:type="dxa"/>
            <w:tcBorders>
              <w:bottom w:val="single" w:sz="18" w:space="0" w:color="C0DAD8" w:themeColor="accent6" w:themeTint="66"/>
            </w:tcBorders>
            <w:noWrap/>
            <w:hideMark/>
          </w:tcPr>
          <w:p w14:paraId="3336C593" w14:textId="77777777" w:rsidR="00457D1E" w:rsidRPr="006A4395" w:rsidRDefault="00457D1E" w:rsidP="001E408C">
            <w:pPr>
              <w:rPr>
                <w:rFonts w:ascii="Arial" w:eastAsia="Times New Roman" w:hAnsi="Arial" w:cs="Arial"/>
                <w:b w:val="0"/>
                <w:bCs w:val="0"/>
                <w:sz w:val="20"/>
                <w:szCs w:val="20"/>
                <w:lang w:eastAsia="da-DK"/>
              </w:rPr>
            </w:pPr>
          </w:p>
        </w:tc>
        <w:tc>
          <w:tcPr>
            <w:tcW w:w="1134" w:type="dxa"/>
            <w:tcBorders>
              <w:bottom w:val="single" w:sz="18" w:space="0" w:color="C0DAD8" w:themeColor="accent6" w:themeTint="66"/>
            </w:tcBorders>
            <w:noWrap/>
            <w:hideMark/>
          </w:tcPr>
          <w:p w14:paraId="57466ABF" w14:textId="77777777"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1990</w:t>
            </w:r>
          </w:p>
        </w:tc>
        <w:tc>
          <w:tcPr>
            <w:tcW w:w="1134" w:type="dxa"/>
            <w:tcBorders>
              <w:bottom w:val="single" w:sz="18" w:space="0" w:color="C0DAD8" w:themeColor="accent6" w:themeTint="66"/>
            </w:tcBorders>
            <w:noWrap/>
            <w:hideMark/>
          </w:tcPr>
          <w:p w14:paraId="437A1321" w14:textId="743059A4"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2018</w:t>
            </w:r>
          </w:p>
        </w:tc>
        <w:tc>
          <w:tcPr>
            <w:tcW w:w="1984" w:type="dxa"/>
            <w:tcBorders>
              <w:bottom w:val="single" w:sz="18" w:space="0" w:color="C0DAD8" w:themeColor="accent6" w:themeTint="66"/>
            </w:tcBorders>
            <w:noWrap/>
            <w:hideMark/>
          </w:tcPr>
          <w:p w14:paraId="3D3CA87D" w14:textId="77777777"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2030</w:t>
            </w:r>
          </w:p>
        </w:tc>
        <w:tc>
          <w:tcPr>
            <w:tcW w:w="1985" w:type="dxa"/>
            <w:tcBorders>
              <w:bottom w:val="single" w:sz="18" w:space="0" w:color="C0DAD8" w:themeColor="accent6" w:themeTint="66"/>
            </w:tcBorders>
            <w:noWrap/>
            <w:hideMark/>
          </w:tcPr>
          <w:p w14:paraId="5B189288" w14:textId="77777777"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sidRPr="006A4395">
              <w:rPr>
                <w:rFonts w:ascii="Calibri" w:eastAsia="Times New Roman" w:hAnsi="Calibri" w:cs="Calibri"/>
                <w:color w:val="000000"/>
                <w:sz w:val="20"/>
                <w:szCs w:val="20"/>
                <w:lang w:eastAsia="da-DK"/>
              </w:rPr>
              <w:t>Reduktionssti 2050</w:t>
            </w:r>
          </w:p>
        </w:tc>
      </w:tr>
      <w:tr w:rsidR="00D8340C" w:rsidRPr="009C1F81" w14:paraId="1C30F7E8" w14:textId="77777777" w:rsidTr="00D8340C">
        <w:trPr>
          <w:trHeight w:val="300"/>
        </w:trPr>
        <w:tc>
          <w:tcPr>
            <w:cnfStyle w:val="001000000000" w:firstRow="0" w:lastRow="0" w:firstColumn="1" w:lastColumn="0" w:oddVBand="0" w:evenVBand="0" w:oddHBand="0" w:evenHBand="0" w:firstRowFirstColumn="0" w:firstRowLastColumn="0" w:lastRowFirstColumn="0" w:lastRowLastColumn="0"/>
            <w:tcW w:w="1844" w:type="dxa"/>
            <w:tcBorders>
              <w:top w:val="single" w:sz="18" w:space="0" w:color="C0DAD8" w:themeColor="accent6" w:themeTint="66"/>
              <w:bottom w:val="single" w:sz="18" w:space="0" w:color="C0DAD8" w:themeColor="accent6" w:themeTint="66"/>
            </w:tcBorders>
            <w:noWrap/>
            <w:hideMark/>
          </w:tcPr>
          <w:p w14:paraId="01AB1DC3" w14:textId="7EE15446" w:rsidR="00457D1E" w:rsidRPr="006A4395" w:rsidRDefault="001B539C" w:rsidP="001E408C">
            <w:pPr>
              <w:rPr>
                <w:rFonts w:ascii="Calibri" w:eastAsia="Times New Roman" w:hAnsi="Calibri" w:cs="Calibri"/>
                <w:b w:val="0"/>
                <w:bCs w:val="0"/>
                <w:sz w:val="20"/>
                <w:szCs w:val="20"/>
                <w:lang w:eastAsia="da-DK"/>
              </w:rPr>
            </w:pPr>
            <w:r>
              <w:rPr>
                <w:rFonts w:ascii="Calibri" w:eastAsia="Times New Roman" w:hAnsi="Calibri" w:cs="Calibri"/>
                <w:b w:val="0"/>
                <w:bCs w:val="0"/>
                <w:sz w:val="20"/>
                <w:szCs w:val="20"/>
                <w:lang w:eastAsia="da-DK"/>
              </w:rPr>
              <w:t>Cirkulær ø</w:t>
            </w:r>
            <w:r w:rsidR="00D8340C">
              <w:rPr>
                <w:rFonts w:ascii="Calibri" w:eastAsia="Times New Roman" w:hAnsi="Calibri" w:cs="Calibri"/>
                <w:b w:val="0"/>
                <w:bCs w:val="0"/>
                <w:sz w:val="20"/>
                <w:szCs w:val="20"/>
                <w:lang w:eastAsia="da-DK"/>
              </w:rPr>
              <w:t>konomi</w:t>
            </w:r>
          </w:p>
        </w:tc>
        <w:tc>
          <w:tcPr>
            <w:tcW w:w="1134" w:type="dxa"/>
            <w:tcBorders>
              <w:top w:val="single" w:sz="18" w:space="0" w:color="C0DAD8" w:themeColor="accent6" w:themeTint="66"/>
              <w:bottom w:val="single" w:sz="18" w:space="0" w:color="C0DAD8" w:themeColor="accent6" w:themeTint="66"/>
            </w:tcBorders>
            <w:noWrap/>
          </w:tcPr>
          <w:p w14:paraId="1CA180DB" w14:textId="6AF9B045" w:rsidR="00457D1E" w:rsidRPr="006A4395" w:rsidRDefault="00D26428"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30</w:t>
            </w:r>
          </w:p>
        </w:tc>
        <w:tc>
          <w:tcPr>
            <w:tcW w:w="1134" w:type="dxa"/>
            <w:tcBorders>
              <w:top w:val="single" w:sz="18" w:space="0" w:color="C0DAD8" w:themeColor="accent6" w:themeTint="66"/>
              <w:bottom w:val="single" w:sz="18" w:space="0" w:color="C0DAD8" w:themeColor="accent6" w:themeTint="66"/>
            </w:tcBorders>
            <w:noWrap/>
          </w:tcPr>
          <w:p w14:paraId="7AD9222E" w14:textId="1203CB5B" w:rsidR="00457D1E" w:rsidRPr="006A4395" w:rsidRDefault="00F135B3"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22</w:t>
            </w:r>
          </w:p>
        </w:tc>
        <w:tc>
          <w:tcPr>
            <w:tcW w:w="1984" w:type="dxa"/>
            <w:tcBorders>
              <w:top w:val="single" w:sz="18" w:space="0" w:color="C0DAD8" w:themeColor="accent6" w:themeTint="66"/>
              <w:bottom w:val="single" w:sz="18" w:space="0" w:color="C0DAD8" w:themeColor="accent6" w:themeTint="66"/>
            </w:tcBorders>
            <w:noWrap/>
          </w:tcPr>
          <w:p w14:paraId="770140A2" w14:textId="06F466E5" w:rsidR="00457D1E" w:rsidRPr="006A4395" w:rsidRDefault="00342B38"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18</w:t>
            </w:r>
          </w:p>
        </w:tc>
        <w:tc>
          <w:tcPr>
            <w:tcW w:w="1985" w:type="dxa"/>
            <w:tcBorders>
              <w:top w:val="single" w:sz="18" w:space="0" w:color="C0DAD8" w:themeColor="accent6" w:themeTint="66"/>
              <w:bottom w:val="single" w:sz="18" w:space="0" w:color="C0DAD8" w:themeColor="accent6" w:themeTint="66"/>
            </w:tcBorders>
            <w:noWrap/>
          </w:tcPr>
          <w:p w14:paraId="061985DC" w14:textId="5E4D0763" w:rsidR="00457D1E" w:rsidRPr="006A4395" w:rsidRDefault="005C3AE8"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12</w:t>
            </w:r>
          </w:p>
        </w:tc>
      </w:tr>
      <w:tr w:rsidR="00D8340C" w:rsidRPr="009C1F81" w14:paraId="49CF84F0" w14:textId="77777777" w:rsidTr="00D8340C">
        <w:trPr>
          <w:trHeight w:val="300"/>
        </w:trPr>
        <w:tc>
          <w:tcPr>
            <w:cnfStyle w:val="001000000000" w:firstRow="0" w:lastRow="0" w:firstColumn="1" w:lastColumn="0" w:oddVBand="0" w:evenVBand="0" w:oddHBand="0" w:evenHBand="0" w:firstRowFirstColumn="0" w:firstRowLastColumn="0" w:lastRowFirstColumn="0" w:lastRowLastColumn="0"/>
            <w:tcW w:w="1844" w:type="dxa"/>
            <w:tcBorders>
              <w:top w:val="single" w:sz="18" w:space="0" w:color="C0DAD8" w:themeColor="accent6" w:themeTint="66"/>
            </w:tcBorders>
            <w:noWrap/>
            <w:hideMark/>
          </w:tcPr>
          <w:p w14:paraId="1DA32E7D" w14:textId="77777777" w:rsidR="00457D1E" w:rsidRPr="006A4395" w:rsidRDefault="00457D1E"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Mål</w:t>
            </w:r>
          </w:p>
        </w:tc>
        <w:tc>
          <w:tcPr>
            <w:tcW w:w="1134" w:type="dxa"/>
            <w:tcBorders>
              <w:top w:val="single" w:sz="18" w:space="0" w:color="C0DAD8" w:themeColor="accent6" w:themeTint="66"/>
            </w:tcBorders>
            <w:noWrap/>
            <w:hideMark/>
          </w:tcPr>
          <w:p w14:paraId="183B3586" w14:textId="6F849C05"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134" w:type="dxa"/>
            <w:tcBorders>
              <w:top w:val="single" w:sz="18" w:space="0" w:color="C0DAD8" w:themeColor="accent6" w:themeTint="66"/>
            </w:tcBorders>
            <w:noWrap/>
            <w:hideMark/>
          </w:tcPr>
          <w:p w14:paraId="32810D6D" w14:textId="77777777"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984" w:type="dxa"/>
            <w:tcBorders>
              <w:top w:val="single" w:sz="18" w:space="0" w:color="C0DAD8" w:themeColor="accent6" w:themeTint="66"/>
            </w:tcBorders>
            <w:noWrap/>
          </w:tcPr>
          <w:p w14:paraId="1BECEDD6" w14:textId="140E7747" w:rsidR="00457D1E" w:rsidRPr="006A4395" w:rsidRDefault="00FB280C"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9</w:t>
            </w:r>
          </w:p>
        </w:tc>
        <w:tc>
          <w:tcPr>
            <w:tcW w:w="1985" w:type="dxa"/>
            <w:tcBorders>
              <w:top w:val="single" w:sz="18" w:space="0" w:color="C0DAD8" w:themeColor="accent6" w:themeTint="66"/>
            </w:tcBorders>
            <w:noWrap/>
          </w:tcPr>
          <w:p w14:paraId="6B6CD90C" w14:textId="6D9D0029" w:rsidR="00457D1E" w:rsidRPr="006A4395" w:rsidRDefault="00FB280C"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da-DK"/>
              </w:rPr>
            </w:pPr>
            <w:r>
              <w:rPr>
                <w:rFonts w:ascii="Calibri" w:eastAsia="Times New Roman" w:hAnsi="Calibri" w:cs="Calibri"/>
                <w:color w:val="000000"/>
                <w:sz w:val="20"/>
                <w:szCs w:val="20"/>
                <w:lang w:eastAsia="da-DK"/>
              </w:rPr>
              <w:t>0</w:t>
            </w:r>
          </w:p>
        </w:tc>
      </w:tr>
      <w:tr w:rsidR="00D8340C" w:rsidRPr="009C1F81" w14:paraId="5DC0ACD9" w14:textId="77777777" w:rsidTr="00D8340C">
        <w:trPr>
          <w:trHeight w:val="300"/>
        </w:trPr>
        <w:tc>
          <w:tcPr>
            <w:cnfStyle w:val="001000000000" w:firstRow="0" w:lastRow="0" w:firstColumn="1" w:lastColumn="0" w:oddVBand="0" w:evenVBand="0" w:oddHBand="0" w:evenHBand="0" w:firstRowFirstColumn="0" w:firstRowLastColumn="0" w:lastRowFirstColumn="0" w:lastRowLastColumn="0"/>
            <w:tcW w:w="1844" w:type="dxa"/>
            <w:noWrap/>
            <w:hideMark/>
          </w:tcPr>
          <w:p w14:paraId="392BD476" w14:textId="77777777" w:rsidR="00457D1E" w:rsidRPr="006A4395" w:rsidRDefault="00457D1E" w:rsidP="001E408C">
            <w:pPr>
              <w:rPr>
                <w:rFonts w:ascii="Calibri" w:eastAsia="Times New Roman" w:hAnsi="Calibri" w:cs="Calibri"/>
                <w:b w:val="0"/>
                <w:bCs w:val="0"/>
                <w:sz w:val="20"/>
                <w:szCs w:val="20"/>
                <w:lang w:eastAsia="da-DK"/>
              </w:rPr>
            </w:pPr>
            <w:r w:rsidRPr="006A4395">
              <w:rPr>
                <w:rFonts w:ascii="Calibri" w:eastAsia="Times New Roman" w:hAnsi="Calibri" w:cs="Calibri"/>
                <w:b w:val="0"/>
                <w:bCs w:val="0"/>
                <w:sz w:val="20"/>
                <w:szCs w:val="20"/>
                <w:lang w:eastAsia="da-DK"/>
              </w:rPr>
              <w:t>Manko</w:t>
            </w:r>
          </w:p>
        </w:tc>
        <w:tc>
          <w:tcPr>
            <w:tcW w:w="1134" w:type="dxa"/>
            <w:noWrap/>
            <w:hideMark/>
          </w:tcPr>
          <w:p w14:paraId="61829492" w14:textId="77777777"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134" w:type="dxa"/>
            <w:noWrap/>
            <w:hideMark/>
          </w:tcPr>
          <w:p w14:paraId="698A9FD8" w14:textId="77777777" w:rsidR="00457D1E" w:rsidRPr="006A4395" w:rsidRDefault="00457D1E" w:rsidP="001E408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da-DK"/>
              </w:rPr>
            </w:pPr>
          </w:p>
        </w:tc>
        <w:tc>
          <w:tcPr>
            <w:tcW w:w="1984" w:type="dxa"/>
            <w:noWrap/>
          </w:tcPr>
          <w:p w14:paraId="06231683" w14:textId="603CAC7F" w:rsidR="00457D1E" w:rsidRPr="00AA1622" w:rsidRDefault="00740ABF"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a-DK"/>
              </w:rPr>
            </w:pPr>
            <w:r w:rsidRPr="00AA1622">
              <w:rPr>
                <w:rFonts w:ascii="Calibri" w:eastAsia="Times New Roman" w:hAnsi="Calibri" w:cs="Calibri"/>
                <w:sz w:val="20"/>
                <w:szCs w:val="20"/>
                <w:lang w:eastAsia="da-DK"/>
              </w:rPr>
              <w:t>9</w:t>
            </w:r>
          </w:p>
        </w:tc>
        <w:tc>
          <w:tcPr>
            <w:tcW w:w="1985" w:type="dxa"/>
            <w:noWrap/>
          </w:tcPr>
          <w:p w14:paraId="0B23486E" w14:textId="50DC35C2" w:rsidR="00457D1E" w:rsidRPr="00AA1622" w:rsidRDefault="00C17AC2" w:rsidP="001E408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0"/>
                <w:szCs w:val="20"/>
                <w:lang w:eastAsia="da-DK"/>
              </w:rPr>
            </w:pPr>
            <w:r w:rsidRPr="00AA1622">
              <w:rPr>
                <w:rFonts w:ascii="Calibri" w:eastAsia="Times New Roman" w:hAnsi="Calibri" w:cs="Calibri"/>
                <w:sz w:val="20"/>
                <w:szCs w:val="20"/>
                <w:lang w:eastAsia="da-DK"/>
              </w:rPr>
              <w:t>12</w:t>
            </w:r>
          </w:p>
        </w:tc>
      </w:tr>
    </w:tbl>
    <w:p w14:paraId="69B463A4" w14:textId="69817A25" w:rsidR="00C33571" w:rsidRDefault="00443B86" w:rsidP="005C12E4">
      <w:r>
        <w:rPr>
          <w:noProof/>
        </w:rPr>
        <mc:AlternateContent>
          <mc:Choice Requires="wps">
            <w:drawing>
              <wp:anchor distT="0" distB="0" distL="114300" distR="114300" simplePos="0" relativeHeight="251658249" behindDoc="0" locked="0" layoutInCell="1" allowOverlap="1" wp14:anchorId="17BDA37B" wp14:editId="73ACCE01">
                <wp:simplePos x="0" y="0"/>
                <wp:positionH relativeFrom="margin">
                  <wp:align>right</wp:align>
                </wp:positionH>
                <wp:positionV relativeFrom="paragraph">
                  <wp:posOffset>1150620</wp:posOffset>
                </wp:positionV>
                <wp:extent cx="5114925" cy="635"/>
                <wp:effectExtent l="0" t="0" r="9525" b="0"/>
                <wp:wrapSquare wrapText="bothSides"/>
                <wp:docPr id="14" name="Tekstfelt 14"/>
                <wp:cNvGraphicFramePr/>
                <a:graphic xmlns:a="http://schemas.openxmlformats.org/drawingml/2006/main">
                  <a:graphicData uri="http://schemas.microsoft.com/office/word/2010/wordprocessingShape">
                    <wps:wsp>
                      <wps:cNvSpPr txBox="1"/>
                      <wps:spPr>
                        <a:xfrm>
                          <a:off x="0" y="0"/>
                          <a:ext cx="5114925" cy="635"/>
                        </a:xfrm>
                        <a:prstGeom prst="rect">
                          <a:avLst/>
                        </a:prstGeom>
                        <a:solidFill>
                          <a:prstClr val="white"/>
                        </a:solidFill>
                        <a:ln>
                          <a:noFill/>
                        </a:ln>
                      </wps:spPr>
                      <wps:txbx>
                        <w:txbxContent>
                          <w:p w14:paraId="015D4751" w14:textId="1A328C9C" w:rsidR="00D8340C" w:rsidRPr="006E623B" w:rsidRDefault="00D8340C" w:rsidP="00D8340C">
                            <w:pPr>
                              <w:pStyle w:val="Billedtekst"/>
                              <w:rPr>
                                <w:noProof/>
                              </w:rPr>
                            </w:pPr>
                            <w:r>
                              <w:t xml:space="preserve">Tabel </w:t>
                            </w:r>
                            <w:r w:rsidR="001A090B">
                              <w:t>8</w:t>
                            </w:r>
                            <w:r>
                              <w:t>: Red</w:t>
                            </w:r>
                            <w:r w:rsidR="008F1F94">
                              <w:t>uktionssti og manko for</w:t>
                            </w:r>
                            <w:r>
                              <w:t xml:space="preserve"> cirkulær økonomi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BDA37B" id="Tekstfelt 14" o:spid="_x0000_s1036" type="#_x0000_t202" style="position:absolute;margin-left:351.55pt;margin-top:90.6pt;width:402.75pt;height:.05pt;z-index:25165824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" stroked="f">
                <v:textbox style="mso-fit-shape-to-text:t" inset="0,0,0,0">
                  <w:txbxContent>
                    <w:p w14:paraId="015D4751" w14:textId="1A328C9C" w:rsidR="00D8340C" w:rsidRPr="006E623B" w:rsidRDefault="00D8340C" w:rsidP="00D8340C">
                      <w:pPr>
                        <w:pStyle w:val="Billedtekst"/>
                        <w:rPr>
                          <w:noProof/>
                        </w:rPr>
                      </w:pPr>
                      <w:r>
                        <w:t xml:space="preserve">Tabel </w:t>
                      </w:r>
                      <w:r w:rsidR="001A090B">
                        <w:t>8</w:t>
                      </w:r>
                      <w:r>
                        <w:t>: Red</w:t>
                      </w:r>
                      <w:r w:rsidR="008F1F94">
                        <w:t>uktionssti og manko for</w:t>
                      </w:r>
                      <w:r>
                        <w:t xml:space="preserve"> cirkulær økonomi</w:t>
                      </w:r>
                    </w:p>
                  </w:txbxContent>
                </v:textbox>
                <w10:wrap type="square" anchorx="margin"/>
              </v:shape>
            </w:pict>
          </mc:Fallback>
        </mc:AlternateContent>
      </w:r>
      <w:r w:rsidR="0016068B">
        <w:t xml:space="preserve">Som det ses af </w:t>
      </w:r>
      <w:r w:rsidR="0053268C">
        <w:t xml:space="preserve">den beregnede reduktionssti </w:t>
      </w:r>
      <w:r w:rsidR="000A4DB5">
        <w:t xml:space="preserve">og mankoen så er der </w:t>
      </w:r>
      <w:r w:rsidR="007C2FAA">
        <w:t>noget at samarbejde med f.eks. virksomhederne omkring. Men d</w:t>
      </w:r>
      <w:r w:rsidR="000353BF">
        <w:t xml:space="preserve">et er også et håb af </w:t>
      </w:r>
      <w:r w:rsidR="005C6F0C">
        <w:t xml:space="preserve">metoderne til beregningerne af </w:t>
      </w:r>
      <w:r>
        <w:t>CO</w:t>
      </w:r>
      <w:r>
        <w:rPr>
          <w:vertAlign w:val="subscript"/>
        </w:rPr>
        <w:t xml:space="preserve">2 </w:t>
      </w:r>
      <w:r>
        <w:t>bliver</w:t>
      </w:r>
      <w:r w:rsidR="000B0649">
        <w:t xml:space="preserve"> bedre inden for de kommende år, så det er muligt at </w:t>
      </w:r>
      <w:r>
        <w:t>regne på flere af vores tiltag</w:t>
      </w:r>
    </w:p>
    <w:p w14:paraId="52A1DE90" w14:textId="20646452" w:rsidR="009E3C21" w:rsidRPr="00F374FF" w:rsidRDefault="009E3C21" w:rsidP="001801B9">
      <w:pPr>
        <w:pStyle w:val="Overskrift3"/>
      </w:pPr>
      <w:bookmarkStart w:id="36" w:name="_Toc104198347"/>
      <w:r w:rsidRPr="00F374FF">
        <w:t>Barriere og Merværdier</w:t>
      </w:r>
      <w:r>
        <w:t xml:space="preserve"> - </w:t>
      </w:r>
      <w:r w:rsidR="00B87716">
        <w:t>generelt</w:t>
      </w:r>
      <w:bookmarkEnd w:id="36"/>
    </w:p>
    <w:p w14:paraId="4F36BA78" w14:textId="273E1890" w:rsidR="00F163CB" w:rsidRDefault="00213A12" w:rsidP="009E3C21">
      <w:pPr>
        <w:spacing w:after="120"/>
        <w:jc w:val="both"/>
        <w:rPr>
          <w:rFonts w:cstheme="minorHAnsi"/>
        </w:rPr>
      </w:pPr>
      <w:r>
        <w:rPr>
          <w:rFonts w:cstheme="minorHAnsi"/>
        </w:rPr>
        <w:t xml:space="preserve">At arbejde cirkulært </w:t>
      </w:r>
      <w:r w:rsidR="002E0836">
        <w:rPr>
          <w:rFonts w:cstheme="minorHAnsi"/>
        </w:rPr>
        <w:t>har bå</w:t>
      </w:r>
      <w:r w:rsidR="00431348">
        <w:rPr>
          <w:rFonts w:cstheme="minorHAnsi"/>
        </w:rPr>
        <w:t xml:space="preserve">de mange merværdier og mange barriere. </w:t>
      </w:r>
      <w:r w:rsidR="001B33E8">
        <w:rPr>
          <w:rFonts w:cstheme="minorHAnsi"/>
        </w:rPr>
        <w:t xml:space="preserve">Grundlæggende handler det om at vi skal tænke, købe, bestille anderledes når vi går fra den </w:t>
      </w:r>
      <w:r w:rsidR="00F163CB">
        <w:rPr>
          <w:rFonts w:cstheme="minorHAnsi"/>
        </w:rPr>
        <w:t>lineære</w:t>
      </w:r>
      <w:r w:rsidR="001B33E8">
        <w:rPr>
          <w:rFonts w:cstheme="minorHAnsi"/>
        </w:rPr>
        <w:t xml:space="preserve"> økonomi og til den cirkulære økonomi. </w:t>
      </w:r>
    </w:p>
    <w:p w14:paraId="535E3B25" w14:textId="77777777" w:rsidR="005F57C9" w:rsidRDefault="00F163CB" w:rsidP="00A30F2B">
      <w:pPr>
        <w:spacing w:after="120"/>
        <w:jc w:val="both"/>
        <w:rPr>
          <w:rFonts w:cstheme="minorHAnsi"/>
        </w:rPr>
      </w:pPr>
      <w:r>
        <w:rPr>
          <w:rFonts w:cstheme="minorHAnsi"/>
        </w:rPr>
        <w:t xml:space="preserve">Når man gerne vil arbejde </w:t>
      </w:r>
      <w:r w:rsidR="007523D2">
        <w:rPr>
          <w:rFonts w:cstheme="minorHAnsi"/>
        </w:rPr>
        <w:t>cirkulært,</w:t>
      </w:r>
      <w:r>
        <w:rPr>
          <w:rFonts w:cstheme="minorHAnsi"/>
        </w:rPr>
        <w:t xml:space="preserve"> så </w:t>
      </w:r>
      <w:r w:rsidR="00993A72">
        <w:rPr>
          <w:rFonts w:cstheme="minorHAnsi"/>
        </w:rPr>
        <w:t xml:space="preserve">kan det let blive </w:t>
      </w:r>
      <w:r w:rsidR="00E150B8">
        <w:rPr>
          <w:rFonts w:cstheme="minorHAnsi"/>
        </w:rPr>
        <w:t xml:space="preserve">et spørgsmål om </w:t>
      </w:r>
      <w:r w:rsidR="00D346C9">
        <w:rPr>
          <w:rFonts w:cstheme="minorHAnsi"/>
        </w:rPr>
        <w:t>’hønen og ægget’. For hvad kommer først</w:t>
      </w:r>
      <w:r w:rsidR="007523D2">
        <w:rPr>
          <w:rFonts w:cstheme="minorHAnsi"/>
        </w:rPr>
        <w:t xml:space="preserve"> efterspørgslen eller produktet. Så her ligger en klar </w:t>
      </w:r>
      <w:r w:rsidR="00A30F2B">
        <w:rPr>
          <w:rFonts w:cstheme="minorHAnsi"/>
        </w:rPr>
        <w:t>barriere</w:t>
      </w:r>
      <w:r w:rsidR="001C5ED8">
        <w:rPr>
          <w:rFonts w:cstheme="minorHAnsi"/>
        </w:rPr>
        <w:t>, og det lige gyldigt om man er virksomhed, skal bygge en ny skole eller skal købe ind til ældreplejen.</w:t>
      </w:r>
    </w:p>
    <w:p w14:paraId="4ADC96B3" w14:textId="07AE85C8" w:rsidR="005F57C9" w:rsidRPr="00F374FF" w:rsidRDefault="00A30F2B" w:rsidP="005F57C9">
      <w:pPr>
        <w:spacing w:after="120"/>
        <w:jc w:val="both"/>
        <w:rPr>
          <w:rFonts w:cstheme="minorHAnsi"/>
        </w:rPr>
      </w:pPr>
      <w:r>
        <w:rPr>
          <w:rFonts w:cstheme="minorHAnsi"/>
        </w:rPr>
        <w:t xml:space="preserve">En anden barriere er at mange virksomheder eller leverandører ikke ser sig selv som </w:t>
      </w:r>
      <w:proofErr w:type="spellStart"/>
      <w:r>
        <w:rPr>
          <w:rFonts w:cstheme="minorHAnsi"/>
        </w:rPr>
        <w:t>first</w:t>
      </w:r>
      <w:proofErr w:type="spellEnd"/>
      <w:r>
        <w:rPr>
          <w:rFonts w:cstheme="minorHAnsi"/>
        </w:rPr>
        <w:t xml:space="preserve"> mover, der er ofte fokus på drift og ikke på </w:t>
      </w:r>
      <w:r w:rsidR="00DD02BB">
        <w:rPr>
          <w:rFonts w:cstheme="minorHAnsi"/>
        </w:rPr>
        <w:t>udvikling</w:t>
      </w:r>
      <w:r>
        <w:rPr>
          <w:rFonts w:cstheme="minorHAnsi"/>
        </w:rPr>
        <w:t>.</w:t>
      </w:r>
      <w:r w:rsidR="005F57C9" w:rsidRPr="005F57C9">
        <w:rPr>
          <w:rFonts w:cstheme="minorHAnsi"/>
        </w:rPr>
        <w:t xml:space="preserve"> </w:t>
      </w:r>
      <w:r w:rsidR="005F57C9">
        <w:rPr>
          <w:rFonts w:cstheme="minorHAnsi"/>
        </w:rPr>
        <w:t>Der er også mange myter om at omstilling til at være grøn eller klimavenlig er dyrt og ikke efterspørges af kunderne</w:t>
      </w:r>
      <w:r w:rsidR="006A66DE">
        <w:rPr>
          <w:rFonts w:cstheme="minorHAnsi"/>
        </w:rPr>
        <w:t>. N</w:t>
      </w:r>
      <w:r w:rsidR="00601CB9">
        <w:rPr>
          <w:rFonts w:cstheme="minorHAnsi"/>
        </w:rPr>
        <w:t xml:space="preserve">ogle gange vil det kræve investeringer </w:t>
      </w:r>
      <w:r w:rsidR="006A66DE">
        <w:rPr>
          <w:rFonts w:cstheme="minorHAnsi"/>
        </w:rPr>
        <w:t xml:space="preserve">i f.eks. ny teknologi </w:t>
      </w:r>
    </w:p>
    <w:p w14:paraId="4CCD1721" w14:textId="77777777" w:rsidR="00513586" w:rsidRDefault="006676D9" w:rsidP="009E3C21">
      <w:pPr>
        <w:spacing w:after="120"/>
        <w:jc w:val="both"/>
        <w:rPr>
          <w:rFonts w:cstheme="minorHAnsi"/>
        </w:rPr>
      </w:pPr>
      <w:r>
        <w:rPr>
          <w:rFonts w:cstheme="minorHAnsi"/>
        </w:rPr>
        <w:t xml:space="preserve">Det bliver vigtigt at vi alle er lidt modige og tør efterspørge </w:t>
      </w:r>
      <w:r w:rsidR="0042633B">
        <w:rPr>
          <w:rFonts w:cstheme="minorHAnsi"/>
        </w:rPr>
        <w:t xml:space="preserve">de cirkulære produkter, og at vi som kommune tør går i dialog med virksomheder. Leverandører med om </w:t>
      </w:r>
      <w:r w:rsidR="000F4BD3">
        <w:rPr>
          <w:rFonts w:cstheme="minorHAnsi"/>
        </w:rPr>
        <w:t xml:space="preserve">udvikling af nye produkter og omlægning af produktionen for at skabe mere bæredygtighed og cirkulære produkter. </w:t>
      </w:r>
    </w:p>
    <w:p w14:paraId="14E6E696" w14:textId="5E9173C4" w:rsidR="002F060A" w:rsidRDefault="002F060A" w:rsidP="00B87716">
      <w:pPr>
        <w:spacing w:after="120"/>
        <w:jc w:val="both"/>
        <w:rPr>
          <w:rFonts w:cstheme="minorHAnsi"/>
        </w:rPr>
      </w:pPr>
      <w:r>
        <w:rPr>
          <w:rFonts w:cstheme="minorHAnsi"/>
        </w:rPr>
        <w:t>Der er mange merværdier. A</w:t>
      </w:r>
      <w:r w:rsidR="00B87716" w:rsidRPr="00F374FF">
        <w:rPr>
          <w:rFonts w:cstheme="minorHAnsi"/>
        </w:rPr>
        <w:t>t arbejde med og understøtte en grøn udvikling og omstilling i kommunens virksomheder sker der også en fremtidssikring af virksomhederne</w:t>
      </w:r>
      <w:r>
        <w:rPr>
          <w:rFonts w:cstheme="minorHAnsi"/>
        </w:rPr>
        <w:t>.</w:t>
      </w:r>
      <w:r w:rsidR="002E2E01">
        <w:rPr>
          <w:rFonts w:cstheme="minorHAnsi"/>
        </w:rPr>
        <w:t xml:space="preserve"> Heri kan der også ligge flere arbejdspladser til kommunen. </w:t>
      </w:r>
    </w:p>
    <w:p w14:paraId="5A96624B" w14:textId="3BD3758C" w:rsidR="00283BBA" w:rsidRPr="00F374FF" w:rsidRDefault="008C09B6" w:rsidP="00B87716">
      <w:pPr>
        <w:spacing w:after="120"/>
        <w:jc w:val="both"/>
        <w:rPr>
          <w:rFonts w:cstheme="minorHAnsi"/>
        </w:rPr>
      </w:pPr>
      <w:r>
        <w:rPr>
          <w:rFonts w:cstheme="minorHAnsi"/>
        </w:rPr>
        <w:t xml:space="preserve">Når vi får sorteret affaldet mere og bedre vil det skabe nye </w:t>
      </w:r>
      <w:r w:rsidR="00C54F9B">
        <w:rPr>
          <w:rFonts w:cstheme="minorHAnsi"/>
        </w:rPr>
        <w:t>ressourcer</w:t>
      </w:r>
      <w:r>
        <w:rPr>
          <w:rFonts w:cstheme="minorHAnsi"/>
        </w:rPr>
        <w:t xml:space="preserve"> så vi ikke skal bruge nye </w:t>
      </w:r>
      <w:r w:rsidR="001C3E48">
        <w:rPr>
          <w:rFonts w:cstheme="minorHAnsi"/>
        </w:rPr>
        <w:t>råvare</w:t>
      </w:r>
      <w:r w:rsidR="00B21E89">
        <w:rPr>
          <w:rFonts w:cstheme="minorHAnsi"/>
        </w:rPr>
        <w:t xml:space="preserve">, der er allerede råvarer som i dag er svære at skaffe og som vi via den cirkulære økonomi kan </w:t>
      </w:r>
      <w:r w:rsidR="00E353A0">
        <w:rPr>
          <w:rFonts w:cstheme="minorHAnsi"/>
        </w:rPr>
        <w:t xml:space="preserve">erstatte. </w:t>
      </w:r>
      <w:r w:rsidR="005D3B35">
        <w:rPr>
          <w:rFonts w:cstheme="minorHAnsi"/>
        </w:rPr>
        <w:t>D</w:t>
      </w:r>
      <w:r w:rsidR="00A46DA7">
        <w:rPr>
          <w:rFonts w:cstheme="minorHAnsi"/>
        </w:rPr>
        <w:t xml:space="preserve">er er </w:t>
      </w:r>
      <w:r w:rsidR="00E353A0">
        <w:rPr>
          <w:rFonts w:cstheme="minorHAnsi"/>
        </w:rPr>
        <w:t>altså</w:t>
      </w:r>
      <w:r w:rsidR="00A46DA7">
        <w:rPr>
          <w:rFonts w:cstheme="minorHAnsi"/>
        </w:rPr>
        <w:t xml:space="preserve"> mange nye forretningsmuligheder </w:t>
      </w:r>
      <w:r w:rsidR="00211DFA">
        <w:rPr>
          <w:rFonts w:cstheme="minorHAnsi"/>
        </w:rPr>
        <w:t>og nye produkter</w:t>
      </w:r>
      <w:r w:rsidR="00E353A0">
        <w:rPr>
          <w:rFonts w:cstheme="minorHAnsi"/>
        </w:rPr>
        <w:t xml:space="preserve"> som ligger og venter på at blive samlet op.</w:t>
      </w:r>
    </w:p>
    <w:p w14:paraId="2FBBB69B" w14:textId="45A80BB9" w:rsidR="00C521E7" w:rsidRPr="00F374FF" w:rsidRDefault="00C521E7" w:rsidP="00CA42E9">
      <w:pPr>
        <w:pStyle w:val="Overskrift3"/>
      </w:pPr>
      <w:bookmarkStart w:id="37" w:name="_Toc104198348"/>
      <w:r w:rsidRPr="00F374FF">
        <w:t>Verdensmål</w:t>
      </w:r>
      <w:bookmarkEnd w:id="37"/>
      <w:r w:rsidR="001D52FB">
        <w:t xml:space="preserve"> </w:t>
      </w:r>
    </w:p>
    <w:p w14:paraId="5FFF1509" w14:textId="4C7FFF5B" w:rsidR="00C521E7" w:rsidRPr="00F374FF" w:rsidRDefault="009E3C21" w:rsidP="001801B9">
      <w:pPr>
        <w:spacing w:after="0"/>
        <w:jc w:val="both"/>
        <w:rPr>
          <w:rFonts w:cstheme="minorHAnsi"/>
        </w:rPr>
      </w:pPr>
      <w:r>
        <w:rPr>
          <w:rFonts w:cstheme="minorHAnsi"/>
        </w:rPr>
        <w:t xml:space="preserve">I forhold til cirkulær økonomi </w:t>
      </w:r>
      <w:r w:rsidR="00C521E7" w:rsidRPr="00F374FF">
        <w:rPr>
          <w:rFonts w:cstheme="minorHAnsi"/>
        </w:rPr>
        <w:t xml:space="preserve">arbejder vi med følgende Verdensmål: </w:t>
      </w:r>
    </w:p>
    <w:p w14:paraId="3D160872" w14:textId="007A2EDD" w:rsidR="00095F0F" w:rsidRDefault="00095F0F" w:rsidP="00CA42E9">
      <w:pPr>
        <w:pStyle w:val="Listeafsnit"/>
        <w:numPr>
          <w:ilvl w:val="0"/>
          <w:numId w:val="47"/>
        </w:numPr>
        <w:spacing w:after="120"/>
        <w:jc w:val="both"/>
        <w:rPr>
          <w:rFonts w:cstheme="minorHAnsi"/>
        </w:rPr>
      </w:pPr>
      <w:r>
        <w:rPr>
          <w:rFonts w:cstheme="minorHAnsi"/>
        </w:rPr>
        <w:t xml:space="preserve">Mål 1: </w:t>
      </w:r>
      <w:r w:rsidR="007B5EFA">
        <w:rPr>
          <w:rFonts w:cstheme="minorHAnsi"/>
        </w:rPr>
        <w:t>Afskaf fattigdom</w:t>
      </w:r>
    </w:p>
    <w:p w14:paraId="06C52389" w14:textId="65B71E65" w:rsidR="00676ADD" w:rsidRPr="00595DC2" w:rsidRDefault="00D160E2" w:rsidP="00CA42E9">
      <w:pPr>
        <w:pStyle w:val="Listeafsnit"/>
        <w:numPr>
          <w:ilvl w:val="0"/>
          <w:numId w:val="47"/>
        </w:numPr>
        <w:spacing w:after="120"/>
        <w:jc w:val="both"/>
        <w:rPr>
          <w:rFonts w:cstheme="minorHAnsi"/>
        </w:rPr>
      </w:pPr>
      <w:r>
        <w:rPr>
          <w:rFonts w:cstheme="minorHAnsi"/>
        </w:rPr>
        <w:t xml:space="preserve">Mål </w:t>
      </w:r>
      <w:r w:rsidR="00676ADD" w:rsidRPr="00595DC2">
        <w:rPr>
          <w:rFonts w:cstheme="minorHAnsi"/>
        </w:rPr>
        <w:t>6: Rent vand og sanitet</w:t>
      </w:r>
    </w:p>
    <w:p w14:paraId="53F0ECC6" w14:textId="7773FC99" w:rsidR="00676ADD" w:rsidRDefault="00D160E2" w:rsidP="00CA42E9">
      <w:pPr>
        <w:pStyle w:val="Listeafsnit"/>
        <w:numPr>
          <w:ilvl w:val="0"/>
          <w:numId w:val="47"/>
        </w:numPr>
        <w:spacing w:after="120"/>
        <w:jc w:val="both"/>
        <w:rPr>
          <w:rFonts w:cstheme="minorHAnsi"/>
        </w:rPr>
      </w:pPr>
      <w:r>
        <w:rPr>
          <w:rFonts w:cstheme="minorHAnsi"/>
        </w:rPr>
        <w:t xml:space="preserve">Mål </w:t>
      </w:r>
      <w:r w:rsidR="00676ADD" w:rsidRPr="00595DC2">
        <w:rPr>
          <w:rFonts w:cstheme="minorHAnsi"/>
        </w:rPr>
        <w:t>7: Bæredygtig energi</w:t>
      </w:r>
    </w:p>
    <w:p w14:paraId="34610E3E" w14:textId="09AEBCC4" w:rsidR="00095F0F" w:rsidRPr="00595DC2" w:rsidRDefault="00095F0F" w:rsidP="00CA42E9">
      <w:pPr>
        <w:pStyle w:val="Listeafsnit"/>
        <w:numPr>
          <w:ilvl w:val="0"/>
          <w:numId w:val="47"/>
        </w:numPr>
        <w:spacing w:after="120"/>
        <w:jc w:val="both"/>
        <w:rPr>
          <w:rFonts w:cstheme="minorHAnsi"/>
        </w:rPr>
      </w:pPr>
      <w:r>
        <w:rPr>
          <w:rFonts w:cstheme="minorHAnsi"/>
        </w:rPr>
        <w:lastRenderedPageBreak/>
        <w:t xml:space="preserve">Mål 8: </w:t>
      </w:r>
      <w:r w:rsidR="007B5EFA">
        <w:rPr>
          <w:rFonts w:cstheme="minorHAnsi"/>
        </w:rPr>
        <w:t>Anstændige jobs og økonomisk vækst</w:t>
      </w:r>
    </w:p>
    <w:p w14:paraId="686E6FC7" w14:textId="08CE56A1" w:rsidR="005E6C67" w:rsidRPr="00595DC2" w:rsidRDefault="00D160E2" w:rsidP="00CA42E9">
      <w:pPr>
        <w:pStyle w:val="Listeafsnit"/>
        <w:numPr>
          <w:ilvl w:val="0"/>
          <w:numId w:val="47"/>
        </w:numPr>
        <w:spacing w:after="120"/>
        <w:jc w:val="both"/>
        <w:rPr>
          <w:rFonts w:cstheme="minorHAnsi"/>
        </w:rPr>
      </w:pPr>
      <w:r>
        <w:rPr>
          <w:rFonts w:cstheme="minorHAnsi"/>
        </w:rPr>
        <w:t xml:space="preserve">Mål </w:t>
      </w:r>
      <w:r w:rsidR="005E6C67" w:rsidRPr="00595DC2">
        <w:rPr>
          <w:rFonts w:cstheme="minorHAnsi"/>
        </w:rPr>
        <w:t>9</w:t>
      </w:r>
      <w:r w:rsidR="00095F0F">
        <w:rPr>
          <w:rFonts w:cstheme="minorHAnsi"/>
        </w:rPr>
        <w:t>:</w:t>
      </w:r>
      <w:r w:rsidR="007B5EFA">
        <w:rPr>
          <w:rFonts w:cstheme="minorHAnsi"/>
        </w:rPr>
        <w:t xml:space="preserve"> In</w:t>
      </w:r>
      <w:r w:rsidR="00072B74">
        <w:rPr>
          <w:rFonts w:cstheme="minorHAnsi"/>
        </w:rPr>
        <w:t>dustri, innovation og infrastruktur</w:t>
      </w:r>
    </w:p>
    <w:p w14:paraId="66F0A32E" w14:textId="77777777" w:rsidR="00CA42E9" w:rsidRDefault="005A4075" w:rsidP="00CA42E9">
      <w:pPr>
        <w:pStyle w:val="Listeafsnit"/>
        <w:numPr>
          <w:ilvl w:val="0"/>
          <w:numId w:val="47"/>
        </w:numPr>
        <w:spacing w:after="120"/>
        <w:jc w:val="both"/>
        <w:rPr>
          <w:rFonts w:cstheme="minorHAnsi"/>
        </w:rPr>
      </w:pPr>
      <w:r w:rsidRPr="00595DC2">
        <w:rPr>
          <w:rFonts w:cstheme="minorHAnsi"/>
        </w:rPr>
        <w:t>Mål 12: Ansvarligt forbrug og produktion</w:t>
      </w:r>
    </w:p>
    <w:p w14:paraId="3C062414" w14:textId="3C06AB91" w:rsidR="00676ADD" w:rsidRPr="00CA42E9" w:rsidRDefault="00C521E7" w:rsidP="009E3C21">
      <w:pPr>
        <w:pStyle w:val="Listeafsnit"/>
        <w:numPr>
          <w:ilvl w:val="1"/>
          <w:numId w:val="47"/>
        </w:numPr>
        <w:spacing w:after="120"/>
        <w:jc w:val="both"/>
        <w:rPr>
          <w:rFonts w:cstheme="minorHAnsi"/>
        </w:rPr>
      </w:pPr>
      <w:r w:rsidRPr="00CA42E9">
        <w:rPr>
          <w:rFonts w:cstheme="minorHAnsi"/>
        </w:rPr>
        <w:t>12.2 bæredygtigt forbrug og forvaltning af ressourcer</w:t>
      </w:r>
    </w:p>
    <w:p w14:paraId="38C9F965" w14:textId="77777777" w:rsidR="00FA3D98" w:rsidRPr="00D160E2" w:rsidRDefault="00C521E7" w:rsidP="009E3C21">
      <w:pPr>
        <w:pStyle w:val="Listeafsnit"/>
        <w:numPr>
          <w:ilvl w:val="1"/>
          <w:numId w:val="47"/>
        </w:numPr>
        <w:spacing w:after="120"/>
        <w:jc w:val="both"/>
        <w:rPr>
          <w:rFonts w:cstheme="minorHAnsi"/>
        </w:rPr>
      </w:pPr>
      <w:r w:rsidRPr="00D160E2">
        <w:rPr>
          <w:rFonts w:cstheme="minorHAnsi"/>
        </w:rPr>
        <w:t xml:space="preserve">12.5 reduktion af affald </w:t>
      </w:r>
      <w:r w:rsidR="00FA3D98" w:rsidRPr="00D160E2">
        <w:rPr>
          <w:rFonts w:cstheme="minorHAnsi"/>
        </w:rPr>
        <w:t xml:space="preserve">- affaldsgenereringen væsentligt reduceres gennem forebyggelse, reduktion, genindvinding og genbrug.” </w:t>
      </w:r>
    </w:p>
    <w:p w14:paraId="2C8866DB" w14:textId="77777777" w:rsidR="00C521E7" w:rsidRPr="00D160E2" w:rsidRDefault="00C521E7" w:rsidP="009E3C21">
      <w:pPr>
        <w:pStyle w:val="Listeafsnit"/>
        <w:numPr>
          <w:ilvl w:val="1"/>
          <w:numId w:val="47"/>
        </w:numPr>
        <w:spacing w:after="120"/>
        <w:jc w:val="both"/>
        <w:rPr>
          <w:rFonts w:cstheme="minorHAnsi"/>
        </w:rPr>
      </w:pPr>
      <w:r w:rsidRPr="00D160E2">
        <w:rPr>
          <w:rFonts w:cstheme="minorHAnsi"/>
        </w:rPr>
        <w:t xml:space="preserve">12.6 bæredygtig praksis og rapportering for virksomheder </w:t>
      </w:r>
    </w:p>
    <w:p w14:paraId="07DEAF36" w14:textId="77777777" w:rsidR="00C521E7" w:rsidRPr="00D160E2" w:rsidRDefault="00C521E7" w:rsidP="009E3C21">
      <w:pPr>
        <w:pStyle w:val="Listeafsnit"/>
        <w:numPr>
          <w:ilvl w:val="1"/>
          <w:numId w:val="47"/>
        </w:numPr>
        <w:spacing w:after="120"/>
        <w:jc w:val="both"/>
        <w:rPr>
          <w:rFonts w:cstheme="minorHAnsi"/>
        </w:rPr>
      </w:pPr>
      <w:r w:rsidRPr="00D160E2">
        <w:rPr>
          <w:rFonts w:cstheme="minorHAnsi"/>
        </w:rPr>
        <w:t xml:space="preserve">12.8 information om bæredygtig udvikling </w:t>
      </w:r>
    </w:p>
    <w:p w14:paraId="34592931" w14:textId="0C4589AC" w:rsidR="00FF4A3A" w:rsidRDefault="00FF4A3A" w:rsidP="00CA42E9">
      <w:pPr>
        <w:pStyle w:val="Listeafsnit"/>
        <w:numPr>
          <w:ilvl w:val="0"/>
          <w:numId w:val="47"/>
        </w:numPr>
        <w:spacing w:after="120"/>
        <w:jc w:val="both"/>
        <w:rPr>
          <w:rFonts w:cstheme="minorHAnsi"/>
        </w:rPr>
      </w:pPr>
      <w:r>
        <w:rPr>
          <w:rFonts w:cstheme="minorHAnsi"/>
        </w:rPr>
        <w:t xml:space="preserve">Mål 11: </w:t>
      </w:r>
      <w:r w:rsidR="00072B74">
        <w:rPr>
          <w:rFonts w:cstheme="minorHAnsi"/>
        </w:rPr>
        <w:t xml:space="preserve">Bæredygtige byer og </w:t>
      </w:r>
      <w:r w:rsidR="009E3C21">
        <w:rPr>
          <w:rFonts w:cstheme="minorHAnsi"/>
        </w:rPr>
        <w:t>lokalsamfund</w:t>
      </w:r>
    </w:p>
    <w:p w14:paraId="04F46152" w14:textId="63B86720" w:rsidR="00C521E7" w:rsidRDefault="00095F0F" w:rsidP="00CA42E9">
      <w:pPr>
        <w:pStyle w:val="Listeafsnit"/>
        <w:numPr>
          <w:ilvl w:val="0"/>
          <w:numId w:val="47"/>
        </w:numPr>
        <w:spacing w:after="120"/>
        <w:jc w:val="both"/>
        <w:rPr>
          <w:rFonts w:cstheme="minorHAnsi"/>
        </w:rPr>
      </w:pPr>
      <w:r>
        <w:rPr>
          <w:rFonts w:cstheme="minorHAnsi"/>
        </w:rPr>
        <w:t xml:space="preserve">Mål: </w:t>
      </w:r>
      <w:r w:rsidR="00C521E7" w:rsidRPr="00D160E2">
        <w:rPr>
          <w:rFonts w:cstheme="minorHAnsi"/>
        </w:rPr>
        <w:t>13.3 undervisning og oplysning</w:t>
      </w:r>
    </w:p>
    <w:p w14:paraId="2222C59D" w14:textId="1B70AF65" w:rsidR="00FF4A3A" w:rsidRPr="00D160E2" w:rsidRDefault="00FF4A3A" w:rsidP="00CA42E9">
      <w:pPr>
        <w:pStyle w:val="Listeafsnit"/>
        <w:numPr>
          <w:ilvl w:val="0"/>
          <w:numId w:val="47"/>
        </w:numPr>
        <w:spacing w:after="120"/>
        <w:jc w:val="both"/>
        <w:rPr>
          <w:rFonts w:cstheme="minorHAnsi"/>
        </w:rPr>
      </w:pPr>
      <w:r>
        <w:rPr>
          <w:rFonts w:cstheme="minorHAnsi"/>
        </w:rPr>
        <w:t xml:space="preserve">Mål 17: </w:t>
      </w:r>
      <w:r w:rsidR="009E3C21">
        <w:rPr>
          <w:rFonts w:cstheme="minorHAnsi"/>
        </w:rPr>
        <w:t>P</w:t>
      </w:r>
      <w:r w:rsidR="00072B74">
        <w:rPr>
          <w:rFonts w:cstheme="minorHAnsi"/>
        </w:rPr>
        <w:t>artnerskaber</w:t>
      </w:r>
      <w:r w:rsidR="009E3C21">
        <w:rPr>
          <w:rFonts w:cstheme="minorHAnsi"/>
        </w:rPr>
        <w:t xml:space="preserve"> for handling</w:t>
      </w:r>
    </w:p>
    <w:p w14:paraId="20116B6A" w14:textId="1122C19F" w:rsidR="00D154F7" w:rsidRDefault="00D154F7" w:rsidP="00387808">
      <w:pPr>
        <w:jc w:val="both"/>
        <w:rPr>
          <w:rFonts w:asciiTheme="majorHAnsi" w:eastAsiaTheme="majorEastAsia" w:hAnsiTheme="majorHAnsi" w:cstheme="majorBidi"/>
          <w:color w:val="1481AB" w:themeColor="accent1" w:themeShade="BF"/>
          <w:sz w:val="26"/>
          <w:szCs w:val="26"/>
        </w:rPr>
      </w:pPr>
      <w:r>
        <w:br w:type="page"/>
      </w:r>
    </w:p>
    <w:p w14:paraId="60A4D978" w14:textId="4F875B26" w:rsidR="00723083" w:rsidRPr="00F374FF" w:rsidRDefault="00723083" w:rsidP="00A96F18">
      <w:pPr>
        <w:pStyle w:val="Overskrift3"/>
      </w:pPr>
      <w:bookmarkStart w:id="38" w:name="_Toc104198349"/>
      <w:r w:rsidRPr="00F374FF">
        <w:lastRenderedPageBreak/>
        <w:t>Bæredygtigt Erhverv</w:t>
      </w:r>
      <w:bookmarkEnd w:id="38"/>
    </w:p>
    <w:p w14:paraId="10B390B2" w14:textId="77777777" w:rsidR="00A36990" w:rsidRDefault="00A36990" w:rsidP="00D154F7">
      <w:pPr>
        <w:spacing w:after="120"/>
        <w:jc w:val="both"/>
        <w:rPr>
          <w:rFonts w:cstheme="minorHAnsi"/>
        </w:rPr>
      </w:pPr>
      <w:r w:rsidRPr="00F374FF">
        <w:rPr>
          <w:rFonts w:cstheme="minorHAnsi"/>
        </w:rPr>
        <w:t>Klima og bæredygtighed er både på den nationale og den globale dagsorden og virksomhederne vil løbende møde nye lovkrav med fokus på miljø- og klima. Flere virksomheder vil også i stigende omfang møde nye krav og forventninger fra deres kunder der f.eks. ønsker dokumentation for produkter og processers klimaaftryk, eller stiller krav om at produkter kan genanvendes osv. For at fremtidssikre virksomhederne i Hjørring Kommune er det derfor vigtigt</w:t>
      </w:r>
      <w:r>
        <w:rPr>
          <w:rFonts w:cstheme="minorHAnsi"/>
        </w:rPr>
        <w:t>,</w:t>
      </w:r>
      <w:r w:rsidRPr="00F374FF">
        <w:rPr>
          <w:rFonts w:cstheme="minorHAnsi"/>
        </w:rPr>
        <w:t xml:space="preserve"> at de er ”up to date” og bevidste om eksisterende og kommende krav og muligheder der er for at leve op til den grønne dagsorden</w:t>
      </w:r>
    </w:p>
    <w:p w14:paraId="5A476BAF" w14:textId="4A71F43C" w:rsidR="00723083" w:rsidRPr="00F374FF" w:rsidRDefault="00723083" w:rsidP="00D154F7">
      <w:pPr>
        <w:spacing w:after="120"/>
        <w:jc w:val="both"/>
        <w:rPr>
          <w:rFonts w:cstheme="minorHAnsi"/>
        </w:rPr>
      </w:pPr>
      <w:r w:rsidRPr="00F374FF">
        <w:rPr>
          <w:rFonts w:cstheme="minorHAnsi"/>
        </w:rPr>
        <w:t xml:space="preserve">Som en aktiv del af </w:t>
      </w:r>
      <w:hyperlink r:id="rId20" w:history="1">
        <w:r w:rsidRPr="003F5890">
          <w:rPr>
            <w:rStyle w:val="Hyperlink"/>
            <w:rFonts w:cstheme="minorHAnsi"/>
          </w:rPr>
          <w:t>Netværk for Bæredygtig Erhvervsudvikling i Norddanmark (NBE)</w:t>
        </w:r>
      </w:hyperlink>
      <w:r w:rsidRPr="00F374FF">
        <w:rPr>
          <w:rFonts w:cstheme="minorHAnsi"/>
        </w:rPr>
        <w:t xml:space="preserve"> har </w:t>
      </w:r>
      <w:r w:rsidR="00CA697B">
        <w:rPr>
          <w:rFonts w:cstheme="minorHAnsi"/>
        </w:rPr>
        <w:t>vi</w:t>
      </w:r>
      <w:r w:rsidRPr="00F374FF">
        <w:rPr>
          <w:rFonts w:cstheme="minorHAnsi"/>
        </w:rPr>
        <w:t xml:space="preserve"> og flere af kommunens virksomheder gode erfaringer med at arbejde med bæredygtig udvikling og grøn omstilling. Dette arbejde har foregået både i form af vidensdeling til diverse netværks arrangementer men også i form af en række projekter med fokus på et eller flere indsatsområder i eller på tværs af virksomheder og brancher. </w:t>
      </w:r>
    </w:p>
    <w:p w14:paraId="35C56318" w14:textId="77777777" w:rsidR="00723083" w:rsidRPr="00F374FF" w:rsidRDefault="00723083" w:rsidP="00D154F7">
      <w:pPr>
        <w:spacing w:after="120"/>
        <w:jc w:val="both"/>
        <w:rPr>
          <w:rFonts w:cstheme="minorHAnsi"/>
        </w:rPr>
      </w:pPr>
      <w:r w:rsidRPr="00F374FF">
        <w:rPr>
          <w:rFonts w:cstheme="minorHAnsi"/>
        </w:rPr>
        <w:t>Vi ved derfor at en del, særligt lidt større virksomheder, allerede er i gang med at tænke bæredygtighed ind i deres forretningsudvikling og for nogens vedkommende er de også allerede godt i gang med implementering af f.eks. grøn strøm, mere affaldssortering, eller udnyttelse af overskudsvarme.</w:t>
      </w:r>
    </w:p>
    <w:p w14:paraId="66AA73D5" w14:textId="2EDF7AD0" w:rsidR="00723083" w:rsidRPr="00F374FF" w:rsidRDefault="00DD627E" w:rsidP="00767682">
      <w:pPr>
        <w:spacing w:after="120"/>
        <w:jc w:val="both"/>
        <w:rPr>
          <w:rFonts w:cstheme="minorHAnsi"/>
        </w:rPr>
      </w:pPr>
      <w:r>
        <w:rPr>
          <w:rFonts w:cstheme="minorHAnsi"/>
        </w:rPr>
        <w:t>Vi ved også at</w:t>
      </w:r>
      <w:r w:rsidR="00767682">
        <w:rPr>
          <w:rFonts w:cstheme="minorHAnsi"/>
        </w:rPr>
        <w:t xml:space="preserve"> en del af</w:t>
      </w:r>
      <w:r w:rsidR="00E70546">
        <w:rPr>
          <w:rFonts w:cstheme="minorHAnsi"/>
        </w:rPr>
        <w:t xml:space="preserve"> </w:t>
      </w:r>
      <w:r w:rsidR="00723083" w:rsidRPr="00F374FF">
        <w:rPr>
          <w:rFonts w:cstheme="minorHAnsi"/>
        </w:rPr>
        <w:t>særligt</w:t>
      </w:r>
      <w:r w:rsidR="00762F65">
        <w:rPr>
          <w:rFonts w:cstheme="minorHAnsi"/>
        </w:rPr>
        <w:t xml:space="preserve"> de</w:t>
      </w:r>
      <w:r w:rsidR="00723083" w:rsidRPr="00F374FF">
        <w:rPr>
          <w:rFonts w:cstheme="minorHAnsi"/>
        </w:rPr>
        <w:t xml:space="preserve"> mindre virksomhede</w:t>
      </w:r>
      <w:r w:rsidR="00E70546">
        <w:rPr>
          <w:rFonts w:cstheme="minorHAnsi"/>
        </w:rPr>
        <w:t xml:space="preserve">r </w:t>
      </w:r>
      <w:r w:rsidR="00723083" w:rsidRPr="00F374FF">
        <w:rPr>
          <w:rFonts w:cstheme="minorHAnsi"/>
        </w:rPr>
        <w:t xml:space="preserve">i Hjørring Kommune som ikke er kommet så langt med at tage stilling til hvad en bæredygtig udvikling er og hvad det betyder for dem. Flere virksomheder kan i en travl hverdag have problemer med at finde ressourcerne til at arbejde med og investere i bæredygtig udvikling. Derfor sættes der i klimahandlingsplanen fokus på at hjælpe Hjørring Kommunes virksomheder med at identificere og måske realisere de potentialer de har for bæredygtig og måske mere cirkulær forretningsudvikling. </w:t>
      </w:r>
    </w:p>
    <w:p w14:paraId="636E22AE" w14:textId="77777777" w:rsidR="00723083" w:rsidRPr="00F374FF" w:rsidRDefault="00723083" w:rsidP="000F122F">
      <w:pPr>
        <w:pStyle w:val="Overskrift4"/>
      </w:pPr>
      <w:r w:rsidRPr="00F374FF">
        <w:t>Ambitionen</w:t>
      </w:r>
    </w:p>
    <w:p w14:paraId="133560D4" w14:textId="18B4486C" w:rsidR="00723083" w:rsidRPr="00F374FF" w:rsidRDefault="00723083" w:rsidP="00D154F7">
      <w:pPr>
        <w:spacing w:after="120"/>
        <w:jc w:val="both"/>
        <w:rPr>
          <w:rFonts w:cstheme="minorHAnsi"/>
        </w:rPr>
      </w:pPr>
      <w:r w:rsidRPr="00F374FF">
        <w:rPr>
          <w:rFonts w:cstheme="minorHAnsi"/>
        </w:rPr>
        <w:t>Med klima</w:t>
      </w:r>
      <w:r w:rsidR="00180175">
        <w:rPr>
          <w:rFonts w:cstheme="minorHAnsi"/>
        </w:rPr>
        <w:t>handlings</w:t>
      </w:r>
      <w:r w:rsidRPr="00F374FF">
        <w:rPr>
          <w:rFonts w:cstheme="minorHAnsi"/>
        </w:rPr>
        <w:t>planen sættes der fokus på omstilling til vedvarende energi samt optimering og substitution i brugen af f-gasser og øvrige forbrugsstoffer. Mulighederne for at arbejde med omstilling, optimering og substitution er mange og det vil være forskelligt</w:t>
      </w:r>
      <w:r w:rsidR="0077324D">
        <w:rPr>
          <w:rFonts w:cstheme="minorHAnsi"/>
        </w:rPr>
        <w:t>,</w:t>
      </w:r>
      <w:r w:rsidRPr="00F374FF">
        <w:rPr>
          <w:rFonts w:cstheme="minorHAnsi"/>
        </w:rPr>
        <w:t xml:space="preserve"> hvad der passer den enkelte virksomhed bedst. Med informationskampagner, vejledning og facilitering af deltagelse i forskellige projektforløb og tilskudsordninger </w:t>
      </w:r>
      <w:r w:rsidR="00700F51">
        <w:rPr>
          <w:rFonts w:cstheme="minorHAnsi"/>
        </w:rPr>
        <w:t xml:space="preserve">er det et </w:t>
      </w:r>
      <w:r w:rsidRPr="00F374FF">
        <w:rPr>
          <w:rFonts w:cstheme="minorHAnsi"/>
        </w:rPr>
        <w:t>mål at nedbringe udledningen af CO</w:t>
      </w:r>
      <w:r w:rsidRPr="00CA697B">
        <w:rPr>
          <w:rFonts w:cstheme="minorHAnsi"/>
          <w:vertAlign w:val="subscript"/>
        </w:rPr>
        <w:t>2</w:t>
      </w:r>
      <w:r w:rsidRPr="00F374FF">
        <w:rPr>
          <w:rFonts w:cstheme="minorHAnsi"/>
        </w:rPr>
        <w:t xml:space="preserve"> fra virksomhedernes energiforbrug med 70% og en reduktion på 80% af udledningen af F-gasser i 2050.</w:t>
      </w:r>
    </w:p>
    <w:p w14:paraId="326F3978" w14:textId="1B68A748" w:rsidR="00723083" w:rsidRPr="00F374FF" w:rsidRDefault="00723083" w:rsidP="00D154F7">
      <w:pPr>
        <w:spacing w:after="120"/>
        <w:jc w:val="both"/>
        <w:rPr>
          <w:rFonts w:cstheme="minorHAnsi"/>
        </w:rPr>
      </w:pPr>
      <w:r w:rsidRPr="00F374FF">
        <w:rPr>
          <w:rFonts w:cstheme="minorHAnsi"/>
        </w:rPr>
        <w:t xml:space="preserve">Hjørring Kommune vil gerne understøtte udviklingen af </w:t>
      </w:r>
      <w:proofErr w:type="spellStart"/>
      <w:r w:rsidRPr="00F374FF">
        <w:rPr>
          <w:rFonts w:cstheme="minorHAnsi"/>
        </w:rPr>
        <w:t>PtX</w:t>
      </w:r>
      <w:proofErr w:type="spellEnd"/>
      <w:r w:rsidRPr="00F374FF">
        <w:rPr>
          <w:rFonts w:cstheme="minorHAnsi"/>
        </w:rPr>
        <w:t xml:space="preserve"> (Power to X) teknologier herunder teknologier til CO</w:t>
      </w:r>
      <w:r w:rsidRPr="00CA697B">
        <w:rPr>
          <w:rFonts w:cstheme="minorHAnsi"/>
          <w:vertAlign w:val="subscript"/>
        </w:rPr>
        <w:t>2</w:t>
      </w:r>
      <w:r w:rsidRPr="00F374FF">
        <w:rPr>
          <w:rFonts w:cstheme="minorHAnsi"/>
        </w:rPr>
        <w:t xml:space="preserve"> fangst, transport</w:t>
      </w:r>
      <w:r w:rsidR="00DE20DB">
        <w:rPr>
          <w:rFonts w:cstheme="minorHAnsi"/>
        </w:rPr>
        <w:t xml:space="preserve">, </w:t>
      </w:r>
      <w:r w:rsidRPr="00F374FF">
        <w:rPr>
          <w:rFonts w:cstheme="minorHAnsi"/>
        </w:rPr>
        <w:t>lagring</w:t>
      </w:r>
      <w:r w:rsidR="007C2ADD">
        <w:rPr>
          <w:rFonts w:cstheme="minorHAnsi"/>
        </w:rPr>
        <w:t xml:space="preserve"> og anvendelse</w:t>
      </w:r>
      <w:r w:rsidRPr="00F374FF">
        <w:rPr>
          <w:rFonts w:cstheme="minorHAnsi"/>
        </w:rPr>
        <w:t xml:space="preserve"> Det gør vi ved at deltage aktivt i forskellige udviklingsprojekter i samarbejde med flere forskellige virksomheder samt branche- og interesse organisationer. Ambitionen er at 90% af den biogene CO</w:t>
      </w:r>
      <w:r w:rsidRPr="00CA697B">
        <w:rPr>
          <w:rFonts w:cstheme="minorHAnsi"/>
          <w:vertAlign w:val="subscript"/>
        </w:rPr>
        <w:t>2</w:t>
      </w:r>
      <w:r w:rsidRPr="00F374FF">
        <w:rPr>
          <w:rFonts w:cstheme="minorHAnsi"/>
        </w:rPr>
        <w:t xml:space="preserve"> der i dag udledes i Hjørring </w:t>
      </w:r>
      <w:r w:rsidR="00F274DA">
        <w:rPr>
          <w:rFonts w:cstheme="minorHAnsi"/>
        </w:rPr>
        <w:t>K</w:t>
      </w:r>
      <w:r w:rsidRPr="00F374FF">
        <w:rPr>
          <w:rFonts w:cstheme="minorHAnsi"/>
        </w:rPr>
        <w:t xml:space="preserve">ommune, i 2050 </w:t>
      </w:r>
      <w:r w:rsidR="001303B0">
        <w:rPr>
          <w:rFonts w:cstheme="minorHAnsi"/>
        </w:rPr>
        <w:t>skal</w:t>
      </w:r>
      <w:r w:rsidR="001303B0" w:rsidRPr="00F374FF">
        <w:rPr>
          <w:rFonts w:cstheme="minorHAnsi"/>
        </w:rPr>
        <w:t xml:space="preserve"> </w:t>
      </w:r>
      <w:r w:rsidRPr="00F374FF">
        <w:rPr>
          <w:rFonts w:cstheme="minorHAnsi"/>
        </w:rPr>
        <w:t xml:space="preserve">anvendes i produktionen af grønne brændstoffer. </w:t>
      </w:r>
    </w:p>
    <w:p w14:paraId="46AB0940" w14:textId="2624208C" w:rsidR="00723083" w:rsidRPr="00F374FF" w:rsidRDefault="00723083" w:rsidP="00D154F7">
      <w:pPr>
        <w:spacing w:after="120"/>
        <w:jc w:val="both"/>
        <w:rPr>
          <w:rFonts w:cstheme="minorHAnsi"/>
        </w:rPr>
      </w:pPr>
      <w:r w:rsidRPr="00F374FF">
        <w:rPr>
          <w:rFonts w:cstheme="minorHAnsi"/>
        </w:rPr>
        <w:t xml:space="preserve">Generelt ønsker </w:t>
      </w:r>
      <w:r w:rsidR="00F776C8">
        <w:rPr>
          <w:rFonts w:cstheme="minorHAnsi"/>
        </w:rPr>
        <w:t>vi</w:t>
      </w:r>
      <w:r w:rsidRPr="00F374FF">
        <w:rPr>
          <w:rFonts w:cstheme="minorHAnsi"/>
        </w:rPr>
        <w:t xml:space="preserve"> at sætte fokus på udviklingen af flere cirkulære værdikæder i og på tværs af kommunens virksomheder. Med udgangspunkt i klimaplanen vil </w:t>
      </w:r>
      <w:r w:rsidR="004314FA">
        <w:rPr>
          <w:rFonts w:cstheme="minorHAnsi"/>
        </w:rPr>
        <w:t>vi</w:t>
      </w:r>
      <w:r w:rsidRPr="00F374FF">
        <w:rPr>
          <w:rFonts w:cstheme="minorHAnsi"/>
        </w:rPr>
        <w:t xml:space="preserve"> arbejde aktivt med at facilitere en kompetenceopbygning og vidensdeling om cirkulær økonomi og værdikæder, i og på tværs af virksomheder og brancher. </w:t>
      </w:r>
      <w:r w:rsidR="00F776C8">
        <w:rPr>
          <w:rFonts w:cstheme="minorHAnsi"/>
        </w:rPr>
        <w:t xml:space="preserve">Vi </w:t>
      </w:r>
      <w:r w:rsidRPr="00F374FF">
        <w:rPr>
          <w:rFonts w:cstheme="minorHAnsi"/>
        </w:rPr>
        <w:t xml:space="preserve">vil understøtte dette arbejde ved at samarbejde med virksomheder og interessenter om at deltage i og evt. hjemtage projekter med </w:t>
      </w:r>
      <w:proofErr w:type="spellStart"/>
      <w:r w:rsidRPr="00F374FF">
        <w:rPr>
          <w:rFonts w:cstheme="minorHAnsi"/>
        </w:rPr>
        <w:t>funding</w:t>
      </w:r>
      <w:proofErr w:type="spellEnd"/>
      <w:r w:rsidRPr="00F374FF">
        <w:rPr>
          <w:rFonts w:cstheme="minorHAnsi"/>
        </w:rPr>
        <w:t xml:space="preserve"> fra </w:t>
      </w:r>
      <w:r w:rsidR="00D154F7" w:rsidRPr="00F374FF">
        <w:rPr>
          <w:rFonts w:cstheme="minorHAnsi"/>
        </w:rPr>
        <w:t>f.eks. EU-puljemidler</w:t>
      </w:r>
      <w:r w:rsidRPr="00F374FF">
        <w:rPr>
          <w:rFonts w:cstheme="minorHAnsi"/>
        </w:rPr>
        <w:t xml:space="preserve">. </w:t>
      </w:r>
    </w:p>
    <w:p w14:paraId="27DD640D" w14:textId="44B50B4F" w:rsidR="00723083" w:rsidRPr="00F374FF" w:rsidRDefault="00723083" w:rsidP="000F122F">
      <w:pPr>
        <w:pStyle w:val="Overskrift4"/>
      </w:pPr>
      <w:r w:rsidRPr="00F374FF">
        <w:t>Barriere og Merværdier</w:t>
      </w:r>
    </w:p>
    <w:p w14:paraId="73541CBD" w14:textId="77777777" w:rsidR="00723083" w:rsidRPr="00F374FF" w:rsidRDefault="00723083" w:rsidP="00D154F7">
      <w:pPr>
        <w:spacing w:after="120"/>
        <w:jc w:val="both"/>
        <w:rPr>
          <w:rFonts w:cstheme="minorHAnsi"/>
        </w:rPr>
      </w:pPr>
      <w:r w:rsidRPr="00F374FF">
        <w:rPr>
          <w:rFonts w:cstheme="minorHAnsi"/>
        </w:rPr>
        <w:t xml:space="preserve">Ved at arbejde med og understøtte en grøn udvikling og omstilling i kommunens virksomheder sker der også en fremtidssikring af virksomhederne. Klima og bæredygtighed er både på den nationale og den globale dagsorden og virksomhederne vil løbende møde nye lovkrav med fokus på miljø- og klima men også fra kunderne vil mange virksomheder opleve flere forventninger og krav til bæredygtige produktion og produkter. Derfor </w:t>
      </w:r>
      <w:r w:rsidRPr="00F374FF">
        <w:rPr>
          <w:rFonts w:cstheme="minorHAnsi"/>
        </w:rPr>
        <w:lastRenderedPageBreak/>
        <w:t xml:space="preserve">betaler det sig for kommunens virksomheder at være ”up to date” og måske endda et skridt foran på den grønne dagsorden. </w:t>
      </w:r>
    </w:p>
    <w:p w14:paraId="22555597" w14:textId="4BD5A0D8" w:rsidR="00723083" w:rsidRDefault="00723083" w:rsidP="00D154F7">
      <w:pPr>
        <w:spacing w:after="120"/>
        <w:jc w:val="both"/>
        <w:rPr>
          <w:rFonts w:cstheme="minorHAnsi"/>
        </w:rPr>
      </w:pPr>
      <w:r w:rsidRPr="00F374FF">
        <w:rPr>
          <w:rFonts w:cstheme="minorHAnsi"/>
        </w:rPr>
        <w:t>Det kan være en ressourcekræve</w:t>
      </w:r>
      <w:r w:rsidR="00194B4D">
        <w:rPr>
          <w:rFonts w:cstheme="minorHAnsi"/>
        </w:rPr>
        <w:t>n</w:t>
      </w:r>
      <w:r w:rsidRPr="00F374FF">
        <w:rPr>
          <w:rFonts w:cstheme="minorHAnsi"/>
        </w:rPr>
        <w:t xml:space="preserve">de proces at arbejde med bæredygtighed og udvikling af cirkulære værdikæder. Der skal tænkes ud af boksen og ofte skal flere forskellige muligheder undersøges og afprøves før det lykkes. Der kan også være udfordringer med </w:t>
      </w:r>
      <w:r w:rsidR="00393EDA">
        <w:rPr>
          <w:rFonts w:cstheme="minorHAnsi"/>
        </w:rPr>
        <w:t>lovgivningen, som ikke</w:t>
      </w:r>
      <w:r w:rsidRPr="00F374FF">
        <w:rPr>
          <w:rFonts w:cstheme="minorHAnsi"/>
        </w:rPr>
        <w:t xml:space="preserve"> nødvendigvis understøtter nye teknologier og cirkulærer værdikæder. </w:t>
      </w:r>
    </w:p>
    <w:p w14:paraId="0DB0A157" w14:textId="1759DF3C" w:rsidR="00055008" w:rsidRPr="00F374FF" w:rsidRDefault="00D9312F" w:rsidP="00D154F7">
      <w:pPr>
        <w:spacing w:after="120"/>
        <w:jc w:val="both"/>
        <w:rPr>
          <w:rFonts w:cstheme="minorHAnsi"/>
        </w:rPr>
      </w:pPr>
      <w:r>
        <w:rPr>
          <w:rFonts w:cstheme="minorHAnsi"/>
        </w:rPr>
        <w:t>Ikke alle virksomheder ser sig selv som grøn</w:t>
      </w:r>
      <w:r w:rsidR="00BC4781">
        <w:rPr>
          <w:rFonts w:cstheme="minorHAnsi"/>
        </w:rPr>
        <w:t>ne</w:t>
      </w:r>
      <w:r>
        <w:rPr>
          <w:rFonts w:cstheme="minorHAnsi"/>
        </w:rPr>
        <w:t xml:space="preserve"> </w:t>
      </w:r>
      <w:r w:rsidR="004955BC">
        <w:rPr>
          <w:rFonts w:cstheme="minorHAnsi"/>
        </w:rPr>
        <w:t>og der er ofte fokus på drift, derfor vil flere virksomheder ikke</w:t>
      </w:r>
      <w:r w:rsidR="0047425C">
        <w:rPr>
          <w:rFonts w:cstheme="minorHAnsi"/>
        </w:rPr>
        <w:t xml:space="preserve"> have et umiddelbart ønske om at omstille sig</w:t>
      </w:r>
      <w:r w:rsidR="003F49E1">
        <w:rPr>
          <w:rFonts w:cstheme="minorHAnsi"/>
        </w:rPr>
        <w:t xml:space="preserve"> – de har ikke ambitioner om at være </w:t>
      </w:r>
      <w:r w:rsidR="002A39A6">
        <w:rPr>
          <w:rFonts w:cstheme="minorHAnsi"/>
        </w:rPr>
        <w:t xml:space="preserve">først på denne dagsorden. </w:t>
      </w:r>
      <w:r w:rsidR="0047425C">
        <w:rPr>
          <w:rFonts w:cstheme="minorHAnsi"/>
        </w:rPr>
        <w:t xml:space="preserve"> </w:t>
      </w:r>
      <w:r w:rsidR="003F49E1">
        <w:rPr>
          <w:rFonts w:cstheme="minorHAnsi"/>
        </w:rPr>
        <w:t>Der er også mange myter om at omstilling til at være grøn eller klimavenlig er dyrt og ikke efterspørges af kunderne</w:t>
      </w:r>
      <w:r w:rsidR="002A39A6">
        <w:rPr>
          <w:rFonts w:cstheme="minorHAnsi"/>
        </w:rPr>
        <w:t xml:space="preserve">. </w:t>
      </w:r>
    </w:p>
    <w:p w14:paraId="175B3635" w14:textId="77777777" w:rsidR="00723083" w:rsidRPr="00F374FF" w:rsidRDefault="00723083" w:rsidP="000F122F">
      <w:pPr>
        <w:pStyle w:val="Overskrift4"/>
      </w:pPr>
      <w:r w:rsidRPr="00F374FF">
        <w:t>Handlinger og tiltag</w:t>
      </w:r>
    </w:p>
    <w:p w14:paraId="213B402F" w14:textId="2AA01172" w:rsidR="00723083" w:rsidRPr="00F374FF" w:rsidRDefault="002A39A6" w:rsidP="00D154F7">
      <w:pPr>
        <w:spacing w:after="120"/>
        <w:jc w:val="both"/>
        <w:rPr>
          <w:rFonts w:cstheme="minorHAnsi"/>
        </w:rPr>
      </w:pPr>
      <w:r>
        <w:rPr>
          <w:rFonts w:cstheme="minorHAnsi"/>
        </w:rPr>
        <w:t>Vi</w:t>
      </w:r>
      <w:r w:rsidR="00723083" w:rsidRPr="00F374FF">
        <w:rPr>
          <w:rFonts w:cstheme="minorHAnsi"/>
        </w:rPr>
        <w:t xml:space="preserve"> vil arbejde med at udvikle miljøtilsynet hos virksomhederne</w:t>
      </w:r>
      <w:r w:rsidR="0052124C">
        <w:rPr>
          <w:rFonts w:cstheme="minorHAnsi"/>
        </w:rPr>
        <w:t>, og gennem tilsynene</w:t>
      </w:r>
      <w:r w:rsidR="00723083" w:rsidRPr="00F374FF">
        <w:rPr>
          <w:rFonts w:cstheme="minorHAnsi"/>
        </w:rPr>
        <w:t xml:space="preserve"> være med til at facilitere vidensdeling og sætte fokus på virksomhedens muligheder for at arbejde med bæredygtighed og grøn omstilling, ud over hvad der er lovpligtigt her og nu.</w:t>
      </w:r>
    </w:p>
    <w:p w14:paraId="791A1600" w14:textId="3FBCE76F" w:rsidR="00723083" w:rsidRPr="00F374FF" w:rsidRDefault="00000000" w:rsidP="00D154F7">
      <w:pPr>
        <w:spacing w:after="120"/>
        <w:jc w:val="both"/>
        <w:rPr>
          <w:rFonts w:cstheme="minorHAnsi"/>
        </w:rPr>
      </w:pPr>
      <w:hyperlink r:id="rId21" w:history="1">
        <w:r w:rsidR="00723083" w:rsidRPr="00C86165">
          <w:rPr>
            <w:rStyle w:val="Hyperlink"/>
            <w:rFonts w:cstheme="minorHAnsi"/>
          </w:rPr>
          <w:t>Business Hjørring</w:t>
        </w:r>
      </w:hyperlink>
      <w:r w:rsidR="00723083" w:rsidRPr="00F374FF">
        <w:rPr>
          <w:rFonts w:cstheme="minorHAnsi"/>
        </w:rPr>
        <w:t xml:space="preserve"> vil arbejde på at komme bredt ud til Hjørring</w:t>
      </w:r>
      <w:r w:rsidR="002B2264">
        <w:rPr>
          <w:rFonts w:cstheme="minorHAnsi"/>
        </w:rPr>
        <w:t xml:space="preserve"> Kommunes</w:t>
      </w:r>
      <w:r w:rsidR="00723083" w:rsidRPr="00F374FF">
        <w:rPr>
          <w:rFonts w:cstheme="minorHAnsi"/>
        </w:rPr>
        <w:t xml:space="preserve"> mange forskellige virksomheder og sammen med dem finde muligheder og eventuelt støtte kroner f.eks. til at implementerer grøn teknologi, hjælp til udarbejdelse af klimaregnskaber eller noget helt tredje som er nødvendigt for at e</w:t>
      </w:r>
      <w:r w:rsidR="00632A59">
        <w:rPr>
          <w:rFonts w:cstheme="minorHAnsi"/>
        </w:rPr>
        <w:t>n</w:t>
      </w:r>
      <w:r w:rsidR="00723083" w:rsidRPr="00F374FF">
        <w:rPr>
          <w:rFonts w:cstheme="minorHAnsi"/>
        </w:rPr>
        <w:t xml:space="preserve"> virksomhed kan følge med og måske endda være et skridt foran i en bæredygtige udvikling. </w:t>
      </w:r>
    </w:p>
    <w:p w14:paraId="78CAF06A" w14:textId="154D6EB9" w:rsidR="00723083" w:rsidRPr="00F374FF" w:rsidRDefault="002B2264" w:rsidP="00D154F7">
      <w:pPr>
        <w:spacing w:after="120"/>
        <w:jc w:val="both"/>
        <w:rPr>
          <w:rFonts w:cstheme="minorHAnsi"/>
        </w:rPr>
      </w:pPr>
      <w:r>
        <w:rPr>
          <w:rFonts w:cstheme="minorHAnsi"/>
        </w:rPr>
        <w:t>Vi</w:t>
      </w:r>
      <w:r w:rsidR="00723083" w:rsidRPr="00F374FF">
        <w:rPr>
          <w:rFonts w:cstheme="minorHAnsi"/>
        </w:rPr>
        <w:t xml:space="preserve"> vil understøtte og facilitere udviklingen og etableringen af nye teknologier så som </w:t>
      </w:r>
      <w:proofErr w:type="spellStart"/>
      <w:r w:rsidR="00723083" w:rsidRPr="00F374FF">
        <w:rPr>
          <w:rFonts w:cstheme="minorHAnsi"/>
        </w:rPr>
        <w:t>carbon</w:t>
      </w:r>
      <w:proofErr w:type="spellEnd"/>
      <w:r w:rsidR="00723083" w:rsidRPr="00F374FF">
        <w:rPr>
          <w:rFonts w:cstheme="minorHAnsi"/>
        </w:rPr>
        <w:t xml:space="preserve"> </w:t>
      </w:r>
      <w:proofErr w:type="spellStart"/>
      <w:r w:rsidR="00723083" w:rsidRPr="00F374FF">
        <w:rPr>
          <w:rFonts w:cstheme="minorHAnsi"/>
        </w:rPr>
        <w:t>capture</w:t>
      </w:r>
      <w:proofErr w:type="spellEnd"/>
      <w:r w:rsidR="00723083" w:rsidRPr="00F374FF">
        <w:rPr>
          <w:rFonts w:cstheme="minorHAnsi"/>
        </w:rPr>
        <w:t xml:space="preserve"> and storrage (CCS) og Power to X (</w:t>
      </w:r>
      <w:proofErr w:type="spellStart"/>
      <w:r w:rsidR="00723083" w:rsidRPr="00F374FF">
        <w:rPr>
          <w:rFonts w:cstheme="minorHAnsi"/>
        </w:rPr>
        <w:t>PtX</w:t>
      </w:r>
      <w:proofErr w:type="spellEnd"/>
      <w:r w:rsidR="00723083" w:rsidRPr="00F374FF">
        <w:rPr>
          <w:rFonts w:cstheme="minorHAnsi"/>
        </w:rPr>
        <w:t>). Særligt er CO</w:t>
      </w:r>
      <w:r w:rsidR="00723083" w:rsidRPr="00CA697B">
        <w:rPr>
          <w:rFonts w:cstheme="minorHAnsi"/>
          <w:vertAlign w:val="subscript"/>
        </w:rPr>
        <w:t>2</w:t>
      </w:r>
      <w:r w:rsidR="00723083" w:rsidRPr="00F374FF">
        <w:rPr>
          <w:rFonts w:cstheme="minorHAnsi"/>
        </w:rPr>
        <w:t xml:space="preserve"> fangst fra </w:t>
      </w:r>
      <w:r w:rsidR="00520085">
        <w:rPr>
          <w:rFonts w:cstheme="minorHAnsi"/>
        </w:rPr>
        <w:t>b</w:t>
      </w:r>
      <w:r w:rsidR="00723083" w:rsidRPr="00F374FF">
        <w:rPr>
          <w:rFonts w:cstheme="minorHAnsi"/>
        </w:rPr>
        <w:t>iogasanlæg interessant at kigge ind i men også CO</w:t>
      </w:r>
      <w:r w:rsidR="00723083" w:rsidRPr="00CA697B">
        <w:rPr>
          <w:rFonts w:cstheme="minorHAnsi"/>
          <w:vertAlign w:val="subscript"/>
        </w:rPr>
        <w:t>2</w:t>
      </w:r>
      <w:r w:rsidR="00723083" w:rsidRPr="00F374FF">
        <w:rPr>
          <w:rFonts w:cstheme="minorHAnsi"/>
        </w:rPr>
        <w:t xml:space="preserve"> fangst fra affaldsforbrænding kan være en mulighed. Det handler i første omgang meget om at være med til at skabe samarbejder på tværs af interessenterne samt at give mulighed for at den nødvendige infrastruktur kan etableres.  </w:t>
      </w:r>
    </w:p>
    <w:p w14:paraId="3C51F678" w14:textId="37FF8F91" w:rsidR="00E3536F" w:rsidRDefault="00E3536F" w:rsidP="00D154F7">
      <w:pPr>
        <w:spacing w:after="120"/>
        <w:jc w:val="both"/>
        <w:rPr>
          <w:rFonts w:cstheme="minorHAnsi"/>
        </w:rPr>
      </w:pPr>
    </w:p>
    <w:p w14:paraId="667752E2" w14:textId="77777777" w:rsidR="00D154F7" w:rsidRDefault="00D154F7" w:rsidP="003104A7">
      <w:pPr>
        <w:jc w:val="both"/>
        <w:rPr>
          <w:rFonts w:asciiTheme="majorHAnsi" w:eastAsiaTheme="majorEastAsia" w:hAnsiTheme="majorHAnsi" w:cstheme="majorBidi"/>
          <w:color w:val="1481AB" w:themeColor="accent1" w:themeShade="BF"/>
          <w:sz w:val="26"/>
          <w:szCs w:val="26"/>
        </w:rPr>
      </w:pPr>
      <w:r>
        <w:br w:type="page"/>
      </w:r>
    </w:p>
    <w:p w14:paraId="1EF27541" w14:textId="7C417556" w:rsidR="006E527C" w:rsidRPr="00F374FF" w:rsidRDefault="009F3864" w:rsidP="00345CD5">
      <w:pPr>
        <w:pStyle w:val="Overskrift3"/>
        <w:rPr>
          <w:rFonts w:asciiTheme="minorHAnsi" w:hAnsiTheme="minorHAnsi"/>
          <w:sz w:val="22"/>
          <w:szCs w:val="22"/>
        </w:rPr>
      </w:pPr>
      <w:bookmarkStart w:id="39" w:name="_Toc104198350"/>
      <w:r>
        <w:lastRenderedPageBreak/>
        <w:t>Affald</w:t>
      </w:r>
      <w:bookmarkEnd w:id="39"/>
    </w:p>
    <w:p w14:paraId="510FDB51" w14:textId="77777777" w:rsidR="00DE4846" w:rsidRDefault="00691ABE" w:rsidP="000960A5">
      <w:r w:rsidRPr="00035331">
        <w:t xml:space="preserve">Affald er her både erhvervsaffald og </w:t>
      </w:r>
      <w:r w:rsidR="0061577E" w:rsidRPr="00035331">
        <w:t xml:space="preserve">husholdningsaffald. </w:t>
      </w:r>
    </w:p>
    <w:p w14:paraId="33226799" w14:textId="28FB704C" w:rsidR="009A11DD" w:rsidRPr="00035331" w:rsidRDefault="00DE4846" w:rsidP="000960A5">
      <w:r w:rsidRPr="00F374FF">
        <w:rPr>
          <w:rFonts w:cstheme="minorHAnsi"/>
        </w:rPr>
        <w:t>Hvis vi skal nå i mål med 65% genanvendelse i 2030 og 85% genanvendelse i 2050 og samtidig nedbringe de samlede affaldsmængder så kræver det</w:t>
      </w:r>
      <w:r>
        <w:rPr>
          <w:rFonts w:cstheme="minorHAnsi"/>
        </w:rPr>
        <w:t>,</w:t>
      </w:r>
      <w:r w:rsidRPr="00F374FF">
        <w:rPr>
          <w:rFonts w:cstheme="minorHAnsi"/>
        </w:rPr>
        <w:t xml:space="preserve"> at vi alle ændre</w:t>
      </w:r>
      <w:r>
        <w:rPr>
          <w:rFonts w:cstheme="minorHAnsi"/>
        </w:rPr>
        <w:t>r</w:t>
      </w:r>
      <w:r w:rsidRPr="00F374FF">
        <w:rPr>
          <w:rFonts w:cstheme="minorHAnsi"/>
        </w:rPr>
        <w:t xml:space="preserve"> på vores vaner og forbrug. Vi skal væk fra ” brug og smid væk” produkter, vi skal begrænse spild fra produktionen og vi skal tænke og arbejde anderledes med at udnytte ressourcerne mest optimalt både for miljø og mennesker</w:t>
      </w:r>
    </w:p>
    <w:p w14:paraId="0DF2D529" w14:textId="78501429" w:rsidR="00E3536F" w:rsidRPr="00F374FF" w:rsidRDefault="00E3536F" w:rsidP="000F122F">
      <w:pPr>
        <w:pStyle w:val="Overskrift4"/>
      </w:pPr>
      <w:r w:rsidRPr="00F374FF">
        <w:t>Ambitionen</w:t>
      </w:r>
    </w:p>
    <w:p w14:paraId="37E82DE8" w14:textId="77777777" w:rsidR="00E3536F" w:rsidRPr="00F374FF" w:rsidRDefault="00E3536F" w:rsidP="00D154F7">
      <w:pPr>
        <w:spacing w:after="120"/>
        <w:jc w:val="both"/>
        <w:rPr>
          <w:rFonts w:cstheme="minorHAnsi"/>
        </w:rPr>
      </w:pPr>
      <w:r w:rsidRPr="00F374FF">
        <w:rPr>
          <w:rFonts w:cstheme="minorHAnsi"/>
        </w:rPr>
        <w:t xml:space="preserve">Vi skal have endnu mere af det genanvendelige affald udsorteret og vi skal øge kvaliteten i sorteringen og i genanvendelsen af det udsorterede affald. Det skal vi fordi det skal give mening at sortere affald og det gør det kun hvis det genanvendelige affald kan bruges til produktion af værdifulde produkter som også kan genanvendes når de bliver til affald. </w:t>
      </w:r>
    </w:p>
    <w:p w14:paraId="6E507231" w14:textId="761630FA" w:rsidR="00E3536F" w:rsidRPr="00F374FF" w:rsidRDefault="00E3536F" w:rsidP="00D154F7">
      <w:pPr>
        <w:spacing w:after="120"/>
        <w:jc w:val="both"/>
        <w:rPr>
          <w:rFonts w:cstheme="minorHAnsi"/>
        </w:rPr>
      </w:pPr>
      <w:r w:rsidRPr="00F374FF">
        <w:rPr>
          <w:rFonts w:cstheme="minorHAnsi"/>
        </w:rPr>
        <w:t xml:space="preserve">Vi skal have virksomhederne med på sorteringen af minimum de 10 fraktioner som også sorteres hos husstanden. Særligt skal vi have fokus på udsorteringen og meningsfuld genanvendelse af plastaffald. I den forbindelse skal vi se på </w:t>
      </w:r>
      <w:r w:rsidR="006B31C7">
        <w:rPr>
          <w:rFonts w:cstheme="minorHAnsi"/>
        </w:rPr>
        <w:t>kommunens</w:t>
      </w:r>
      <w:r w:rsidRPr="00F374FF">
        <w:rPr>
          <w:rFonts w:cstheme="minorHAnsi"/>
        </w:rPr>
        <w:t xml:space="preserve"> egne indkøb og de krav vi stiller til leverandører og produkter. Det skal vi fordi kommunen igennem sine indkøb har mulighed for at understøtte et marked for plastprodukter af høj kvalitet</w:t>
      </w:r>
      <w:r w:rsidR="00CF67F4">
        <w:rPr>
          <w:rFonts w:cstheme="minorHAnsi"/>
        </w:rPr>
        <w:t>,</w:t>
      </w:r>
      <w:r w:rsidRPr="00F374FF">
        <w:rPr>
          <w:rFonts w:cstheme="minorHAnsi"/>
        </w:rPr>
        <w:t xml:space="preserve"> som kan genanvendes igen og igen. </w:t>
      </w:r>
    </w:p>
    <w:p w14:paraId="013FA6E1" w14:textId="1962D99C" w:rsidR="00E3536F" w:rsidRPr="00F374FF" w:rsidRDefault="00E3536F" w:rsidP="00D154F7">
      <w:pPr>
        <w:spacing w:after="120"/>
        <w:jc w:val="both"/>
        <w:rPr>
          <w:rFonts w:cstheme="minorHAnsi"/>
        </w:rPr>
      </w:pPr>
      <w:r w:rsidRPr="00F374FF">
        <w:rPr>
          <w:rFonts w:cstheme="minorHAnsi"/>
        </w:rPr>
        <w:t>Vi skal nedbringe de samlede affaldsmængder og arbejde for at flere produkter og materialer bruges i længere tid f.eks. ved at ting repareres og/eller genbruges af andre inden det bliver til affald.  Vi skal udnytte alle ressourcerne bedst muligt og det der er den enes affald kan måske være en værdifuld råvare for en anden. Derfor vil kommunen gå forrest og facilitere</w:t>
      </w:r>
      <w:r w:rsidR="00983B1A">
        <w:rPr>
          <w:rFonts w:cstheme="minorHAnsi"/>
        </w:rPr>
        <w:t>,</w:t>
      </w:r>
      <w:r w:rsidRPr="00F374FF">
        <w:rPr>
          <w:rFonts w:cstheme="minorHAnsi"/>
        </w:rPr>
        <w:t xml:space="preserve"> at vi sammen med vores leverandører og kommunens øvrige virksomheder arbejder ambitiøst med grøn omstilling og cirkulære forretningsmodeller. </w:t>
      </w:r>
    </w:p>
    <w:p w14:paraId="315864C9" w14:textId="4CD3AFEC" w:rsidR="00E3536F" w:rsidRPr="00F374FF" w:rsidRDefault="00E3536F" w:rsidP="00D154F7">
      <w:pPr>
        <w:spacing w:after="120"/>
        <w:jc w:val="both"/>
        <w:rPr>
          <w:rFonts w:cstheme="minorHAnsi"/>
        </w:rPr>
      </w:pPr>
      <w:r w:rsidRPr="00F374FF" w:rsidDel="00DE4846">
        <w:rPr>
          <w:rFonts w:cstheme="minorHAnsi"/>
        </w:rPr>
        <w:t>Hvis vi skal nå i mål med 65% genanvendelse i 2030 og 85% genanvendelse i 2050 og samtidig nedbringe de samlede affaldsmængder så kræver det</w:t>
      </w:r>
      <w:r w:rsidR="00510A8B" w:rsidDel="00DE4846">
        <w:rPr>
          <w:rFonts w:cstheme="minorHAnsi"/>
        </w:rPr>
        <w:t>,</w:t>
      </w:r>
      <w:r w:rsidRPr="00F374FF" w:rsidDel="00DE4846">
        <w:rPr>
          <w:rFonts w:cstheme="minorHAnsi"/>
        </w:rPr>
        <w:t xml:space="preserve"> at vi alle ændre</w:t>
      </w:r>
      <w:r w:rsidR="002123BE" w:rsidDel="00DE4846">
        <w:rPr>
          <w:rFonts w:cstheme="minorHAnsi"/>
        </w:rPr>
        <w:t>r</w:t>
      </w:r>
      <w:r w:rsidRPr="00F374FF" w:rsidDel="00DE4846">
        <w:rPr>
          <w:rFonts w:cstheme="minorHAnsi"/>
        </w:rPr>
        <w:t xml:space="preserve"> på vores vaner og forbrug. Vi skal væk fra ” brug og smid væk” produkter, vi skal begrænse spild fra produktionen og vi skal tænke og arbejde anderledes med at udnytte ressourcerne mest optimalt både for miljø og mennesker</w:t>
      </w:r>
      <w:r w:rsidR="004E5E73">
        <w:rPr>
          <w:rFonts w:cstheme="minorHAnsi"/>
        </w:rPr>
        <w:t xml:space="preserve">. </w:t>
      </w:r>
      <w:r w:rsidR="007D4537">
        <w:rPr>
          <w:rFonts w:cstheme="minorHAnsi"/>
        </w:rPr>
        <w:t xml:space="preserve">Vi vil </w:t>
      </w:r>
      <w:r w:rsidRPr="00F374FF">
        <w:rPr>
          <w:rFonts w:cstheme="minorHAnsi"/>
        </w:rPr>
        <w:t xml:space="preserve">som kommune facilitere at viden deles på tværs af virksomheder, brancher, borger og kommune. Vi vil indgå i og støtte op om udviklingsprojekter der skaber nye viden eller teknologier der kan bringe os tættere på vores mål om mindre affald og mere genanvendelse. </w:t>
      </w:r>
    </w:p>
    <w:p w14:paraId="77B6D426" w14:textId="77777777" w:rsidR="00E3536F" w:rsidRPr="00F374FF" w:rsidRDefault="00E3536F" w:rsidP="000F122F">
      <w:pPr>
        <w:pStyle w:val="Overskrift4"/>
      </w:pPr>
      <w:r w:rsidRPr="00F374FF">
        <w:t>Barriere og Merværdier</w:t>
      </w:r>
    </w:p>
    <w:p w14:paraId="3BF5A8D2" w14:textId="77777777" w:rsidR="00E3536F" w:rsidRPr="00F374FF" w:rsidRDefault="00E3536F" w:rsidP="00D154F7">
      <w:pPr>
        <w:spacing w:after="120"/>
        <w:jc w:val="both"/>
        <w:rPr>
          <w:rFonts w:cstheme="minorHAnsi"/>
        </w:rPr>
      </w:pPr>
      <w:r w:rsidRPr="00F374FF">
        <w:rPr>
          <w:rFonts w:cstheme="minorHAnsi"/>
        </w:rPr>
        <w:t xml:space="preserve">Ved at arbejde med og understøtte en grøn udvikling og omstilling i kommunens virksomheder sker der også en fremtidssikring af virksomhederne. Klima og bæredygtighed er både på den nationale og den globale dagsorden og virksomhederne vil løbende møde nye lovkrav med fokus på miljø- og klima men også fra kunderne vil mange virksomheder opleve flere forventninger og krav til bæredygtige produktion og produkter. Derfor betaler det sig for kommunens virksomheder at være ”up to date” og måske endda et skridt foran på den grønne dagsorden. </w:t>
      </w:r>
    </w:p>
    <w:p w14:paraId="5638018F" w14:textId="33164278" w:rsidR="00E3536F" w:rsidRPr="00F374FF" w:rsidRDefault="00E3536F" w:rsidP="00D154F7">
      <w:pPr>
        <w:spacing w:after="120"/>
        <w:jc w:val="both"/>
        <w:rPr>
          <w:rFonts w:cstheme="minorHAnsi"/>
        </w:rPr>
      </w:pPr>
      <w:r w:rsidRPr="00F374FF">
        <w:rPr>
          <w:rFonts w:cstheme="minorHAnsi"/>
        </w:rPr>
        <w:t>Affald er en fælles udfordring for kommun</w:t>
      </w:r>
      <w:r w:rsidR="00364266">
        <w:rPr>
          <w:rFonts w:cstheme="minorHAnsi"/>
        </w:rPr>
        <w:t>ens</w:t>
      </w:r>
      <w:r w:rsidRPr="00F374FF">
        <w:rPr>
          <w:rFonts w:cstheme="minorHAnsi"/>
        </w:rPr>
        <w:t xml:space="preserve"> virksomheder og borgere</w:t>
      </w:r>
      <w:r w:rsidR="00EE425C">
        <w:rPr>
          <w:rFonts w:cstheme="minorHAnsi"/>
        </w:rPr>
        <w:t>.</w:t>
      </w:r>
      <w:r w:rsidRPr="00F374FF">
        <w:rPr>
          <w:rFonts w:cstheme="minorHAnsi"/>
        </w:rPr>
        <w:t xml:space="preserve"> </w:t>
      </w:r>
      <w:r w:rsidR="007F23F1">
        <w:rPr>
          <w:rFonts w:cstheme="minorHAnsi"/>
        </w:rPr>
        <w:t>Det</w:t>
      </w:r>
      <w:r w:rsidRPr="00F374FF">
        <w:rPr>
          <w:rFonts w:cstheme="minorHAnsi"/>
        </w:rPr>
        <w:t xml:space="preserve"> er vigtigt</w:t>
      </w:r>
      <w:r w:rsidR="007F23F1">
        <w:rPr>
          <w:rFonts w:cstheme="minorHAnsi"/>
        </w:rPr>
        <w:t>,</w:t>
      </w:r>
      <w:r w:rsidRPr="00F374FF">
        <w:rPr>
          <w:rFonts w:cstheme="minorHAnsi"/>
        </w:rPr>
        <w:t xml:space="preserve"> at der ikke går ”hønen eller ægget” i den</w:t>
      </w:r>
      <w:r w:rsidR="00F77DEB">
        <w:rPr>
          <w:rFonts w:cstheme="minorHAnsi"/>
        </w:rPr>
        <w:t>,</w:t>
      </w:r>
      <w:r w:rsidRPr="00F374FF">
        <w:rPr>
          <w:rFonts w:cstheme="minorHAnsi"/>
        </w:rPr>
        <w:t xml:space="preserve"> når der skal investeres i nye løsninger og ændres adfærd for at komme i mål med at minimere affaldsmængderne og øge genanvendelsen. Meningsfuld affaldssortering kræver gode afsætningsmuligheder. Gode afsætningsmuligheder kræver et marked for genanvendelige produkter og materialer. Markedet kræver forsyningssikkerhed og kvalitet i produkterne og dermed sikkerhed og kvalitet i affald sorteringen. Det hele hænger altså sammen og derfor er vi alle nødt til at løfte i flok og påtage os ansvaret for at være en del af løsningen frem for en del af problemet.  </w:t>
      </w:r>
    </w:p>
    <w:p w14:paraId="5620F397" w14:textId="77777777" w:rsidR="00E3536F" w:rsidRPr="00F374FF" w:rsidRDefault="00E3536F" w:rsidP="000F122F">
      <w:pPr>
        <w:pStyle w:val="Overskrift4"/>
      </w:pPr>
      <w:r w:rsidRPr="00F374FF">
        <w:lastRenderedPageBreak/>
        <w:t>Handlinger og tiltag</w:t>
      </w:r>
    </w:p>
    <w:p w14:paraId="492DC4B1" w14:textId="77777777" w:rsidR="00E3536F" w:rsidRPr="00F374FF" w:rsidRDefault="00E3536F" w:rsidP="00D154F7">
      <w:pPr>
        <w:spacing w:after="120"/>
        <w:jc w:val="both"/>
        <w:rPr>
          <w:rFonts w:cstheme="minorHAnsi"/>
        </w:rPr>
      </w:pPr>
      <w:r w:rsidRPr="00F374FF">
        <w:rPr>
          <w:rFonts w:cstheme="minorHAnsi"/>
        </w:rPr>
        <w:t xml:space="preserve">Handlingerne i klimaplanen fokuser på to hovedmål: Øget genanvendelser og affaldsminimering og cirkulære værdikæder. </w:t>
      </w:r>
    </w:p>
    <w:p w14:paraId="6156DF9B" w14:textId="23F76466" w:rsidR="009E091A" w:rsidRDefault="00E3536F" w:rsidP="00D154F7">
      <w:pPr>
        <w:spacing w:after="120"/>
        <w:jc w:val="both"/>
        <w:rPr>
          <w:rFonts w:cstheme="minorHAnsi"/>
        </w:rPr>
      </w:pPr>
      <w:r w:rsidRPr="00F374FF">
        <w:rPr>
          <w:rFonts w:cstheme="minorHAnsi"/>
        </w:rPr>
        <w:t>Handlinger til at øge genanvendelsen drejer sig meget om at videreudvikle og implementere gode kommunale indsamlingsordninger</w:t>
      </w:r>
      <w:r w:rsidR="0041767F">
        <w:rPr>
          <w:rFonts w:cstheme="minorHAnsi"/>
        </w:rPr>
        <w:t>,</w:t>
      </w:r>
      <w:r w:rsidRPr="00F374FF">
        <w:rPr>
          <w:rFonts w:cstheme="minorHAnsi"/>
        </w:rPr>
        <w:t xml:space="preserve"> der fra 2023 også kommer til at omfatte indsamling af genanvendeligt erhvervsaffald fra mindre virksomheder. Kommunens egen sortering skal også have et løft så der på alle kommunale arbejdspladser som minimum sorteres i de </w:t>
      </w:r>
      <w:r w:rsidR="0075332B">
        <w:rPr>
          <w:rFonts w:cstheme="minorHAnsi"/>
        </w:rPr>
        <w:t>10</w:t>
      </w:r>
      <w:r w:rsidRPr="00F374FF">
        <w:rPr>
          <w:rFonts w:cstheme="minorHAnsi"/>
        </w:rPr>
        <w:t xml:space="preserve"> fraktioner som også sorteres hos husstandene. </w:t>
      </w:r>
    </w:p>
    <w:p w14:paraId="7BDF9629" w14:textId="54C1CC41" w:rsidR="00E3536F" w:rsidRPr="00F374FF" w:rsidRDefault="00E3536F" w:rsidP="00D154F7">
      <w:pPr>
        <w:spacing w:after="120"/>
        <w:jc w:val="both"/>
        <w:rPr>
          <w:rFonts w:cstheme="minorHAnsi"/>
        </w:rPr>
      </w:pPr>
      <w:r w:rsidRPr="00F374FF">
        <w:rPr>
          <w:rFonts w:cstheme="minorHAnsi"/>
        </w:rPr>
        <w:t xml:space="preserve">Særligt skal der sættes fokus på udsortering af plastaffald. Her vil modtagerkontrol samt mere information og vejledning være vigtige værktøjer til at nå i mål. </w:t>
      </w:r>
    </w:p>
    <w:p w14:paraId="4B909742" w14:textId="48928E01" w:rsidR="00E3536F" w:rsidRPr="00F374FF" w:rsidRDefault="00E3536F" w:rsidP="00D154F7">
      <w:pPr>
        <w:spacing w:after="120"/>
        <w:jc w:val="both"/>
        <w:rPr>
          <w:rFonts w:cstheme="minorHAnsi"/>
        </w:rPr>
      </w:pPr>
      <w:r w:rsidRPr="00F374FF">
        <w:rPr>
          <w:rFonts w:cstheme="minorHAnsi"/>
        </w:rPr>
        <w:t xml:space="preserve">Handlinger til at skabe affaldsforebyggelse og flere cirkulære værdikæder </w:t>
      </w:r>
      <w:r w:rsidR="009A2F21">
        <w:rPr>
          <w:rFonts w:cstheme="minorHAnsi"/>
        </w:rPr>
        <w:t xml:space="preserve">tager udgangspunkt i </w:t>
      </w:r>
      <w:r w:rsidRPr="00F374FF">
        <w:rPr>
          <w:rFonts w:cstheme="minorHAnsi"/>
        </w:rPr>
        <w:t xml:space="preserve">facilitering af videndeling, samarbejder og udviklingsprojekter på tværs af kommune, virksomheder, borger, videns institutioner, branchefællesskaber og interesseorganisationer. Vigtige værktøjer til at nå i mål vil være virksomhedsbesøg, workshops og informationsmøder samt hjemtagning og deltagelse i udviklingsprojekter. </w:t>
      </w:r>
    </w:p>
    <w:p w14:paraId="521D62C6" w14:textId="511C8291" w:rsidR="003C2E38" w:rsidRPr="00F374FF" w:rsidRDefault="003C2E38" w:rsidP="00D154F7">
      <w:pPr>
        <w:spacing w:after="120"/>
        <w:jc w:val="both"/>
        <w:rPr>
          <w:rFonts w:cstheme="minorHAnsi"/>
        </w:rPr>
      </w:pPr>
    </w:p>
    <w:p w14:paraId="2767D51B" w14:textId="77777777" w:rsidR="00D154F7" w:rsidRDefault="00D154F7" w:rsidP="003104A7">
      <w:pPr>
        <w:jc w:val="both"/>
        <w:rPr>
          <w:rFonts w:asciiTheme="majorHAnsi" w:eastAsiaTheme="majorEastAsia" w:hAnsiTheme="majorHAnsi" w:cstheme="majorBidi"/>
          <w:color w:val="1481AB" w:themeColor="accent1" w:themeShade="BF"/>
          <w:sz w:val="26"/>
          <w:szCs w:val="26"/>
        </w:rPr>
      </w:pPr>
      <w:r>
        <w:br w:type="page"/>
      </w:r>
    </w:p>
    <w:p w14:paraId="1B2F06DD" w14:textId="13523917" w:rsidR="00933F83" w:rsidRPr="00F374FF" w:rsidRDefault="009A1038" w:rsidP="00345CD5">
      <w:pPr>
        <w:pStyle w:val="Overskrift3"/>
      </w:pPr>
      <w:bookmarkStart w:id="40" w:name="_Toc104198351"/>
      <w:r>
        <w:lastRenderedPageBreak/>
        <w:t>Kommunale b</w:t>
      </w:r>
      <w:r w:rsidR="00933F83" w:rsidRPr="00F374FF">
        <w:t>yg</w:t>
      </w:r>
      <w:r w:rsidR="00A8260F">
        <w:t>ninger</w:t>
      </w:r>
      <w:r w:rsidR="006E4E6F">
        <w:t xml:space="preserve"> og anlæg</w:t>
      </w:r>
      <w:bookmarkEnd w:id="40"/>
    </w:p>
    <w:p w14:paraId="31B2F36C" w14:textId="6A0D6E74" w:rsidR="00933F83" w:rsidRPr="00F374FF" w:rsidRDefault="00933F83" w:rsidP="00D154F7">
      <w:pPr>
        <w:spacing w:after="120"/>
        <w:jc w:val="both"/>
        <w:rPr>
          <w:rFonts w:cstheme="minorHAnsi"/>
        </w:rPr>
      </w:pPr>
      <w:r w:rsidRPr="00F374FF">
        <w:rPr>
          <w:rFonts w:cstheme="minorHAnsi"/>
        </w:rPr>
        <w:t>Det er alment kendt</w:t>
      </w:r>
      <w:r w:rsidR="00EC1450">
        <w:rPr>
          <w:rFonts w:cstheme="minorHAnsi"/>
        </w:rPr>
        <w:t>,</w:t>
      </w:r>
      <w:r w:rsidRPr="00F374FF">
        <w:rPr>
          <w:rFonts w:cstheme="minorHAnsi"/>
        </w:rPr>
        <w:t xml:space="preserve"> at byggesektoren udleder </w:t>
      </w:r>
      <w:r w:rsidR="006E4E6F" w:rsidRPr="00F374FF">
        <w:rPr>
          <w:rFonts w:cstheme="minorHAnsi"/>
        </w:rPr>
        <w:t>C</w:t>
      </w:r>
      <w:r w:rsidR="006E4E6F">
        <w:rPr>
          <w:rFonts w:cstheme="minorHAnsi"/>
        </w:rPr>
        <w:t>O</w:t>
      </w:r>
      <w:r w:rsidR="006E4E6F" w:rsidRPr="00035331">
        <w:rPr>
          <w:rFonts w:cstheme="minorHAnsi"/>
          <w:vertAlign w:val="subscript"/>
        </w:rPr>
        <w:t>2</w:t>
      </w:r>
      <w:r w:rsidR="006E4E6F" w:rsidRPr="00F374FF">
        <w:rPr>
          <w:rFonts w:cstheme="minorHAnsi"/>
        </w:rPr>
        <w:t xml:space="preserve"> </w:t>
      </w:r>
      <w:r w:rsidRPr="00F374FF">
        <w:rPr>
          <w:rFonts w:cstheme="minorHAnsi"/>
        </w:rPr>
        <w:t>særligt ved opførelsen af nye bygninger, hvor der bruges materialer der under produktion udleder store mængder</w:t>
      </w:r>
      <w:r w:rsidR="006E4E6F" w:rsidRPr="006E4E6F">
        <w:rPr>
          <w:rFonts w:cstheme="minorHAnsi"/>
        </w:rPr>
        <w:t xml:space="preserve"> </w:t>
      </w:r>
      <w:r w:rsidR="006E4E6F" w:rsidRPr="00F374FF">
        <w:rPr>
          <w:rFonts w:cstheme="minorHAnsi"/>
        </w:rPr>
        <w:t>C</w:t>
      </w:r>
      <w:r w:rsidR="006E4E6F">
        <w:rPr>
          <w:rFonts w:cstheme="minorHAnsi"/>
        </w:rPr>
        <w:t>O</w:t>
      </w:r>
      <w:r w:rsidR="006E4E6F" w:rsidRPr="00DE38A1">
        <w:rPr>
          <w:rFonts w:cstheme="minorHAnsi"/>
          <w:vertAlign w:val="subscript"/>
        </w:rPr>
        <w:t>2</w:t>
      </w:r>
      <w:r w:rsidRPr="00F374FF">
        <w:rPr>
          <w:rFonts w:cstheme="minorHAnsi"/>
        </w:rPr>
        <w:t xml:space="preserve">. Men der findes også flere projekter, der viser at ved at indtænke bæredygtighed i projektering, udbud og anlægsfasen, er muligt at reducere denne udledning betragteligt. </w:t>
      </w:r>
    </w:p>
    <w:p w14:paraId="4AD05A5E" w14:textId="77777777" w:rsidR="00933F83" w:rsidRPr="00F374FF" w:rsidRDefault="00933F83" w:rsidP="000F122F">
      <w:pPr>
        <w:pStyle w:val="Overskrift4"/>
      </w:pPr>
      <w:r w:rsidRPr="00F374FF">
        <w:t>Ambitionen</w:t>
      </w:r>
    </w:p>
    <w:p w14:paraId="3627A9A2" w14:textId="05B84715" w:rsidR="00933F83" w:rsidRPr="00F374FF" w:rsidRDefault="00933F83" w:rsidP="00D154F7">
      <w:pPr>
        <w:spacing w:after="120"/>
        <w:jc w:val="both"/>
        <w:rPr>
          <w:rFonts w:cstheme="minorHAnsi"/>
        </w:rPr>
      </w:pPr>
      <w:r w:rsidRPr="00F374FF">
        <w:rPr>
          <w:rFonts w:cstheme="minorHAnsi"/>
        </w:rPr>
        <w:t>Vi ønsker at der i forbindelse med renovering, tilbygning, nedtagning og nybyg</w:t>
      </w:r>
      <w:r w:rsidR="00F47949">
        <w:rPr>
          <w:rFonts w:cstheme="minorHAnsi"/>
        </w:rPr>
        <w:t>/</w:t>
      </w:r>
      <w:r w:rsidR="00651B92">
        <w:rPr>
          <w:rFonts w:cstheme="minorHAnsi"/>
        </w:rPr>
        <w:t>ny anlæg</w:t>
      </w:r>
      <w:r w:rsidRPr="00F374FF">
        <w:rPr>
          <w:rFonts w:cstheme="minorHAnsi"/>
        </w:rPr>
        <w:t xml:space="preserve"> ikke længere kun måles på laveste pris og/eller æstetik, men ligeledes på løsninger som reducerer udledningen af </w:t>
      </w:r>
      <w:r w:rsidR="009C1498" w:rsidRPr="00F374FF">
        <w:rPr>
          <w:rFonts w:cstheme="minorHAnsi"/>
        </w:rPr>
        <w:t>C</w:t>
      </w:r>
      <w:r w:rsidR="009C1498">
        <w:rPr>
          <w:rFonts w:cstheme="minorHAnsi"/>
        </w:rPr>
        <w:t>O</w:t>
      </w:r>
      <w:r w:rsidR="009C1498" w:rsidRPr="00DE38A1">
        <w:rPr>
          <w:rFonts w:cstheme="minorHAnsi"/>
          <w:vertAlign w:val="subscript"/>
        </w:rPr>
        <w:t>2</w:t>
      </w:r>
      <w:r w:rsidRPr="00F374FF">
        <w:rPr>
          <w:rFonts w:cstheme="minorHAnsi"/>
        </w:rPr>
        <w:t xml:space="preserve">. Der er behov for en holdningsændring, således at genbrugte materialer og inventar bliver første valget når bygninger skal opføres og ombygges. </w:t>
      </w:r>
    </w:p>
    <w:p w14:paraId="5A5BB65D" w14:textId="77777777" w:rsidR="00933F83" w:rsidRPr="00F374FF" w:rsidRDefault="00933F83" w:rsidP="000F122F">
      <w:pPr>
        <w:pStyle w:val="Overskrift4"/>
      </w:pPr>
      <w:r w:rsidRPr="00F374FF">
        <w:t>Barriere og Merværdier</w:t>
      </w:r>
    </w:p>
    <w:p w14:paraId="0B70023A" w14:textId="401A09C7" w:rsidR="00933F83" w:rsidRPr="00F374FF" w:rsidRDefault="00933F83" w:rsidP="00D154F7">
      <w:pPr>
        <w:spacing w:after="120"/>
        <w:jc w:val="both"/>
        <w:rPr>
          <w:rFonts w:cstheme="minorHAnsi"/>
        </w:rPr>
      </w:pPr>
      <w:r w:rsidRPr="00F374FF">
        <w:rPr>
          <w:rFonts w:cstheme="minorHAnsi"/>
        </w:rPr>
        <w:t xml:space="preserve">Generelt er der en stor barriere ift. bæredygtigt byggeri. Der er ikke nogen hyldevarer, der blot kan anvendes, løsningerne skal findes undervejs i processen. Det kræver at bygherrerådgiverne har en finger på pulsen ift. konkrete materialer og systemer som kan skubbe byggeriet i den rigtige retning.  Over tid vil det blive dyrere/sværere at opføre byggeri, hvor </w:t>
      </w:r>
      <w:r w:rsidR="009C1498" w:rsidRPr="00F374FF">
        <w:rPr>
          <w:rFonts w:cstheme="minorHAnsi"/>
        </w:rPr>
        <w:t>C</w:t>
      </w:r>
      <w:r w:rsidR="009C1498">
        <w:rPr>
          <w:rFonts w:cstheme="minorHAnsi"/>
        </w:rPr>
        <w:t>O</w:t>
      </w:r>
      <w:r w:rsidR="009C1498" w:rsidRPr="00DE38A1">
        <w:rPr>
          <w:rFonts w:cstheme="minorHAnsi"/>
          <w:vertAlign w:val="subscript"/>
        </w:rPr>
        <w:t>2</w:t>
      </w:r>
      <w:r w:rsidRPr="00F374FF">
        <w:rPr>
          <w:rFonts w:cstheme="minorHAnsi"/>
        </w:rPr>
        <w:t xml:space="preserve"> udledningen er høj, hvilket dog vil være en stor driver for at markedet omstilles. </w:t>
      </w:r>
    </w:p>
    <w:p w14:paraId="4AB760AF" w14:textId="77777777" w:rsidR="00933F83" w:rsidRDefault="00933F83" w:rsidP="000F122F">
      <w:pPr>
        <w:pStyle w:val="Overskrift4"/>
      </w:pPr>
      <w:r w:rsidRPr="00F374FF">
        <w:t>Handlinger og tiltag</w:t>
      </w:r>
    </w:p>
    <w:p w14:paraId="3E96A1FF" w14:textId="60362AE2" w:rsidR="009C1498" w:rsidRPr="009C1498" w:rsidRDefault="009C1498" w:rsidP="00344F33">
      <w:pPr>
        <w:jc w:val="both"/>
      </w:pPr>
      <w:r>
        <w:t>Handlinger og tiltag fordeler sig over 4 områder</w:t>
      </w:r>
    </w:p>
    <w:p w14:paraId="3D388DF3" w14:textId="4D295D0B" w:rsidR="006410A0" w:rsidRPr="0008207D" w:rsidRDefault="006410A0" w:rsidP="00344F33">
      <w:pPr>
        <w:pStyle w:val="Listeafsnit"/>
        <w:numPr>
          <w:ilvl w:val="0"/>
          <w:numId w:val="50"/>
        </w:numPr>
        <w:spacing w:after="0"/>
        <w:ind w:left="714" w:hanging="357"/>
        <w:jc w:val="both"/>
        <w:rPr>
          <w:rFonts w:cstheme="minorHAnsi"/>
        </w:rPr>
      </w:pPr>
      <w:r w:rsidRPr="0008207D">
        <w:rPr>
          <w:rFonts w:cstheme="minorHAnsi"/>
        </w:rPr>
        <w:t>Databaseret energiledelse</w:t>
      </w:r>
    </w:p>
    <w:p w14:paraId="71EC7050" w14:textId="5BAAA995" w:rsidR="00933F83" w:rsidRPr="00F374FF" w:rsidRDefault="00933F83" w:rsidP="00344F33">
      <w:pPr>
        <w:ind w:left="714"/>
        <w:jc w:val="both"/>
        <w:rPr>
          <w:rFonts w:cstheme="minorHAnsi"/>
        </w:rPr>
      </w:pPr>
      <w:r w:rsidRPr="00F374FF">
        <w:rPr>
          <w:rFonts w:cstheme="minorHAnsi"/>
        </w:rPr>
        <w:t>En systematisk opsamling af forbrugsdata (el,</w:t>
      </w:r>
      <w:r w:rsidR="003738E2">
        <w:rPr>
          <w:rFonts w:cstheme="minorHAnsi"/>
        </w:rPr>
        <w:t xml:space="preserve"> </w:t>
      </w:r>
      <w:r w:rsidRPr="00F374FF">
        <w:rPr>
          <w:rFonts w:cstheme="minorHAnsi"/>
        </w:rPr>
        <w:t xml:space="preserve">vand, varme) på de kommunale bygninger. Overvågning af data med henblik på at opfange højdespringere. Ved at identificere disse højdespringere er der mulighed </w:t>
      </w:r>
      <w:r w:rsidR="003738E2">
        <w:rPr>
          <w:rFonts w:cstheme="minorHAnsi"/>
        </w:rPr>
        <w:t>for</w:t>
      </w:r>
      <w:r w:rsidR="003738E2" w:rsidRPr="00F374FF">
        <w:rPr>
          <w:rFonts w:cstheme="minorHAnsi"/>
        </w:rPr>
        <w:t xml:space="preserve"> </w:t>
      </w:r>
      <w:r w:rsidRPr="00F374FF">
        <w:rPr>
          <w:rFonts w:cstheme="minorHAnsi"/>
        </w:rPr>
        <w:t>at målrette energi</w:t>
      </w:r>
      <w:r w:rsidR="00976681">
        <w:rPr>
          <w:rFonts w:cstheme="minorHAnsi"/>
        </w:rPr>
        <w:t xml:space="preserve"> </w:t>
      </w:r>
      <w:r w:rsidRPr="00F374FF">
        <w:rPr>
          <w:rFonts w:cstheme="minorHAnsi"/>
        </w:rPr>
        <w:t>arbejdet på disse bygninger, hvor potentialet er størst. På sigt vil udstilling af data kunne bruges til nudging i bygningerne, og vil kunne bruges som læring på skoler, h</w:t>
      </w:r>
      <w:r w:rsidR="009714C4">
        <w:rPr>
          <w:rFonts w:cstheme="minorHAnsi"/>
        </w:rPr>
        <w:t>v</w:t>
      </w:r>
      <w:r w:rsidRPr="00F374FF">
        <w:rPr>
          <w:rFonts w:cstheme="minorHAnsi"/>
        </w:rPr>
        <w:t xml:space="preserve">or man kan have tema om forbrug og hvordan vi hver især kan nedbringe dette forbrug. </w:t>
      </w:r>
    </w:p>
    <w:p w14:paraId="39DEDD85" w14:textId="77777777" w:rsidR="00933F83" w:rsidRPr="00F374FF" w:rsidRDefault="00933F83" w:rsidP="00344F33">
      <w:pPr>
        <w:pStyle w:val="Listeafsnit"/>
        <w:numPr>
          <w:ilvl w:val="0"/>
          <w:numId w:val="48"/>
        </w:numPr>
        <w:spacing w:after="0"/>
        <w:ind w:left="714" w:hanging="357"/>
        <w:jc w:val="both"/>
      </w:pPr>
      <w:r w:rsidRPr="00F374FF">
        <w:t>Flere krav i udbudsmaterialer</w:t>
      </w:r>
    </w:p>
    <w:p w14:paraId="35E50CE3" w14:textId="29998682" w:rsidR="00933F83" w:rsidRPr="00F374FF" w:rsidRDefault="00933F83" w:rsidP="00344F33">
      <w:pPr>
        <w:ind w:left="720"/>
        <w:jc w:val="both"/>
        <w:rPr>
          <w:rFonts w:cstheme="minorHAnsi"/>
        </w:rPr>
      </w:pPr>
      <w:r w:rsidRPr="00F374FF">
        <w:rPr>
          <w:rFonts w:cstheme="minorHAnsi"/>
        </w:rPr>
        <w:t xml:space="preserve">I forbindelse med kommende udbud, </w:t>
      </w:r>
      <w:r w:rsidR="00BD1C5D">
        <w:rPr>
          <w:rFonts w:cstheme="minorHAnsi"/>
        </w:rPr>
        <w:t xml:space="preserve">skal </w:t>
      </w:r>
      <w:r w:rsidRPr="00F374FF">
        <w:rPr>
          <w:rFonts w:cstheme="minorHAnsi"/>
        </w:rPr>
        <w:t xml:space="preserve">der indarbejdes flere krav om for eksempel bæredygtige arbejdsgange og materialer. Hermed vil det være muligt at presse rådgivere, entreprenører og håndværkere til at opfylde disse krav, og dermed spares der </w:t>
      </w:r>
      <w:r w:rsidR="0041674F" w:rsidRPr="00F374FF">
        <w:rPr>
          <w:rFonts w:cstheme="minorHAnsi"/>
        </w:rPr>
        <w:t>C</w:t>
      </w:r>
      <w:r w:rsidR="0041674F">
        <w:rPr>
          <w:rFonts w:cstheme="minorHAnsi"/>
        </w:rPr>
        <w:t>O</w:t>
      </w:r>
      <w:r w:rsidR="0041674F" w:rsidRPr="00DE38A1">
        <w:rPr>
          <w:rFonts w:cstheme="minorHAnsi"/>
          <w:vertAlign w:val="subscript"/>
        </w:rPr>
        <w:t>2</w:t>
      </w:r>
      <w:r w:rsidR="0041674F" w:rsidRPr="00F374FF">
        <w:rPr>
          <w:rFonts w:cstheme="minorHAnsi"/>
        </w:rPr>
        <w:t xml:space="preserve"> </w:t>
      </w:r>
      <w:r w:rsidRPr="00F374FF">
        <w:rPr>
          <w:rFonts w:cstheme="minorHAnsi"/>
        </w:rPr>
        <w:t xml:space="preserve">i forbindelse med projektet. </w:t>
      </w:r>
    </w:p>
    <w:p w14:paraId="2F2C2493" w14:textId="77777777" w:rsidR="00933F83" w:rsidRPr="00F374FF" w:rsidRDefault="00933F83" w:rsidP="00344F33">
      <w:pPr>
        <w:pStyle w:val="Listeafsnit"/>
        <w:numPr>
          <w:ilvl w:val="0"/>
          <w:numId w:val="48"/>
        </w:numPr>
        <w:spacing w:after="0"/>
        <w:ind w:left="714" w:hanging="357"/>
        <w:jc w:val="both"/>
      </w:pPr>
      <w:r w:rsidRPr="00F374FF">
        <w:t>Bæredygtigt materialevalg</w:t>
      </w:r>
    </w:p>
    <w:p w14:paraId="4B83F983" w14:textId="574D618A" w:rsidR="00933F83" w:rsidRPr="00F374FF" w:rsidRDefault="00933F83" w:rsidP="0008207D">
      <w:pPr>
        <w:spacing w:after="0"/>
        <w:ind w:left="720"/>
        <w:jc w:val="both"/>
        <w:rPr>
          <w:rFonts w:cstheme="minorHAnsi"/>
        </w:rPr>
      </w:pPr>
      <w:r w:rsidRPr="00F374FF">
        <w:rPr>
          <w:rFonts w:cstheme="minorHAnsi"/>
        </w:rPr>
        <w:t>Materialevalg skal ikke kun fokusere på økonomiske eller miljømæssige fordele her og nu, men tage hele bygningens levetid med ind i betragtningen. Vi vil derfor have et større fokus på følgende områder:</w:t>
      </w:r>
    </w:p>
    <w:p w14:paraId="2107F5D3" w14:textId="5EB1BBAD" w:rsidR="00933F83" w:rsidRPr="0008207D" w:rsidRDefault="00933F83" w:rsidP="00344F33">
      <w:pPr>
        <w:pStyle w:val="Listeafsnit"/>
        <w:numPr>
          <w:ilvl w:val="1"/>
          <w:numId w:val="48"/>
        </w:numPr>
        <w:jc w:val="both"/>
        <w:rPr>
          <w:rFonts w:cstheme="minorHAnsi"/>
        </w:rPr>
      </w:pPr>
      <w:r w:rsidRPr="0008207D">
        <w:rPr>
          <w:rFonts w:cstheme="minorHAnsi"/>
        </w:rPr>
        <w:t>Bæredygtigt materialevalg ved hjælp af værktøjer til livscyklusberegninger.</w:t>
      </w:r>
    </w:p>
    <w:p w14:paraId="496E7452" w14:textId="3EB48901" w:rsidR="00933F83" w:rsidRPr="0008207D" w:rsidRDefault="00933F83" w:rsidP="00344F33">
      <w:pPr>
        <w:pStyle w:val="Listeafsnit"/>
        <w:numPr>
          <w:ilvl w:val="1"/>
          <w:numId w:val="48"/>
        </w:numPr>
        <w:jc w:val="both"/>
        <w:rPr>
          <w:rFonts w:cstheme="minorHAnsi"/>
        </w:rPr>
      </w:pPr>
      <w:r w:rsidRPr="0008207D">
        <w:rPr>
          <w:rFonts w:cstheme="minorHAnsi"/>
        </w:rPr>
        <w:t xml:space="preserve">Tidlig inddragelse og øget tværfagligt samarbejde, for sammen at finde de bedste materialer. </w:t>
      </w:r>
    </w:p>
    <w:p w14:paraId="551E8C41" w14:textId="09C4DA7F" w:rsidR="00E77F15" w:rsidRPr="0008207D" w:rsidRDefault="00933F83" w:rsidP="00344F33">
      <w:pPr>
        <w:pStyle w:val="Listeafsnit"/>
        <w:numPr>
          <w:ilvl w:val="1"/>
          <w:numId w:val="48"/>
        </w:numPr>
        <w:jc w:val="both"/>
        <w:rPr>
          <w:rFonts w:cstheme="minorHAnsi"/>
        </w:rPr>
      </w:pPr>
      <w:r w:rsidRPr="0008207D">
        <w:rPr>
          <w:rFonts w:cstheme="minorHAnsi"/>
        </w:rPr>
        <w:t xml:space="preserve">Stille krav om brug af genbrugsmaterialer i udbud til rådgivere og arkitekter. </w:t>
      </w:r>
    </w:p>
    <w:p w14:paraId="65029E19" w14:textId="2CC48CBC" w:rsidR="0008207D" w:rsidRDefault="00933F83" w:rsidP="00344F33">
      <w:pPr>
        <w:pStyle w:val="Listeafsnit"/>
        <w:numPr>
          <w:ilvl w:val="1"/>
          <w:numId w:val="48"/>
        </w:numPr>
        <w:ind w:left="1434" w:hanging="357"/>
        <w:jc w:val="both"/>
      </w:pPr>
      <w:r w:rsidRPr="44A59FA5">
        <w:t xml:space="preserve">Stille krav om certificeringer fx </w:t>
      </w:r>
      <w:r w:rsidRPr="51EDF7C2">
        <w:t xml:space="preserve">miljøvaredeklarationer. </w:t>
      </w:r>
    </w:p>
    <w:p w14:paraId="3DE4EC2A" w14:textId="77777777" w:rsidR="00344F33" w:rsidRDefault="00344F33" w:rsidP="00344F33">
      <w:pPr>
        <w:pStyle w:val="Listeafsnit"/>
        <w:ind w:left="1434"/>
        <w:jc w:val="both"/>
      </w:pPr>
    </w:p>
    <w:p w14:paraId="53B26282" w14:textId="3962E642" w:rsidR="006F2895" w:rsidRPr="0008207D" w:rsidRDefault="006F2895" w:rsidP="00344F33">
      <w:pPr>
        <w:pStyle w:val="Listeafsnit"/>
        <w:numPr>
          <w:ilvl w:val="0"/>
          <w:numId w:val="48"/>
        </w:numPr>
        <w:spacing w:after="0"/>
        <w:ind w:left="714" w:hanging="357"/>
        <w:jc w:val="both"/>
        <w:rPr>
          <w:rFonts w:cstheme="minorHAnsi"/>
        </w:rPr>
      </w:pPr>
      <w:r w:rsidRPr="00F374FF">
        <w:t xml:space="preserve">Bæredygtig </w:t>
      </w:r>
      <w:r>
        <w:t>byggeplads</w:t>
      </w:r>
    </w:p>
    <w:p w14:paraId="6277E4EE" w14:textId="785AEFE7" w:rsidR="00933F83" w:rsidRPr="00F374FF" w:rsidRDefault="00933F83" w:rsidP="0008207D">
      <w:pPr>
        <w:spacing w:after="0"/>
        <w:ind w:left="720"/>
        <w:jc w:val="both"/>
        <w:rPr>
          <w:rFonts w:cstheme="minorHAnsi"/>
        </w:rPr>
      </w:pPr>
      <w:r w:rsidRPr="00F374FF">
        <w:rPr>
          <w:rFonts w:cstheme="minorHAnsi"/>
        </w:rPr>
        <w:t>Når et byggeri- eller anlægsarbejde går i gang, etableres der en byggeplads. For at reducere CO</w:t>
      </w:r>
      <w:r w:rsidRPr="005A03DE">
        <w:rPr>
          <w:rFonts w:cstheme="minorHAnsi"/>
          <w:vertAlign w:val="subscript"/>
        </w:rPr>
        <w:t>2</w:t>
      </w:r>
      <w:r w:rsidRPr="00F374FF">
        <w:rPr>
          <w:rFonts w:cstheme="minorHAnsi"/>
        </w:rPr>
        <w:t xml:space="preserve"> udledningen fra byggepladsen, er det nødvendigt ikke blot at se på maskinel og udstyr, men også på adfærd på byggepladsen. Vi vil derfor have et større fokus på</w:t>
      </w:r>
      <w:r w:rsidR="000541CB">
        <w:rPr>
          <w:rFonts w:cstheme="minorHAnsi"/>
        </w:rPr>
        <w:t xml:space="preserve"> den</w:t>
      </w:r>
      <w:r w:rsidRPr="00F374FF">
        <w:rPr>
          <w:rFonts w:cstheme="minorHAnsi"/>
        </w:rPr>
        <w:t xml:space="preserve"> </w:t>
      </w:r>
      <w:r w:rsidR="000541CB">
        <w:rPr>
          <w:rFonts w:cstheme="minorHAnsi"/>
        </w:rPr>
        <w:t>f</w:t>
      </w:r>
      <w:r w:rsidR="000541CB" w:rsidRPr="009F3864">
        <w:rPr>
          <w:rFonts w:cstheme="minorHAnsi"/>
        </w:rPr>
        <w:t>ossilfri/fossilminimeret byggeplads</w:t>
      </w:r>
      <w:r w:rsidR="000541CB">
        <w:rPr>
          <w:rFonts w:cstheme="minorHAnsi"/>
        </w:rPr>
        <w:t>, ved:</w:t>
      </w:r>
      <w:r w:rsidRPr="00F374FF">
        <w:rPr>
          <w:rFonts w:cstheme="minorHAnsi"/>
        </w:rPr>
        <w:t xml:space="preserve"> </w:t>
      </w:r>
    </w:p>
    <w:p w14:paraId="23F937C5" w14:textId="7BD31FC0" w:rsidR="00933F83" w:rsidRPr="0008207D" w:rsidRDefault="00933F83" w:rsidP="00344F33">
      <w:pPr>
        <w:pStyle w:val="Listeafsnit"/>
        <w:numPr>
          <w:ilvl w:val="1"/>
          <w:numId w:val="50"/>
        </w:numPr>
        <w:jc w:val="both"/>
        <w:rPr>
          <w:rFonts w:cstheme="minorHAnsi"/>
        </w:rPr>
      </w:pPr>
      <w:r w:rsidRPr="0008207D">
        <w:rPr>
          <w:rFonts w:cstheme="minorHAnsi"/>
        </w:rPr>
        <w:t>Bæredygtig adfærd (undgå tomgangskørsel, sluk lys, benyt LED-lys)</w:t>
      </w:r>
    </w:p>
    <w:p w14:paraId="2ADD3DB6" w14:textId="7EEB289A" w:rsidR="00933F83" w:rsidRPr="0008207D" w:rsidRDefault="00933F83" w:rsidP="00344F33">
      <w:pPr>
        <w:pStyle w:val="Listeafsnit"/>
        <w:numPr>
          <w:ilvl w:val="1"/>
          <w:numId w:val="50"/>
        </w:numPr>
        <w:jc w:val="both"/>
        <w:rPr>
          <w:rFonts w:cstheme="minorHAnsi"/>
        </w:rPr>
      </w:pPr>
      <w:r w:rsidRPr="0008207D">
        <w:rPr>
          <w:rFonts w:cstheme="minorHAnsi"/>
        </w:rPr>
        <w:lastRenderedPageBreak/>
        <w:t>Reducere forbrug (vand, varme, el., gennem adfærd)</w:t>
      </w:r>
    </w:p>
    <w:p w14:paraId="04952AFD" w14:textId="5FB0839C" w:rsidR="00933F83" w:rsidRPr="0008207D" w:rsidRDefault="00933F83" w:rsidP="00344F33">
      <w:pPr>
        <w:pStyle w:val="Listeafsnit"/>
        <w:numPr>
          <w:ilvl w:val="1"/>
          <w:numId w:val="50"/>
        </w:numPr>
        <w:jc w:val="both"/>
        <w:rPr>
          <w:rFonts w:cstheme="minorHAnsi"/>
        </w:rPr>
      </w:pPr>
      <w:r w:rsidRPr="0008207D">
        <w:rPr>
          <w:rFonts w:cstheme="minorHAnsi"/>
        </w:rPr>
        <w:t>Reducere affaldsmængder der ryger til forbrænding (mere sortering, genbrugscontainer)</w:t>
      </w:r>
    </w:p>
    <w:p w14:paraId="699EE467" w14:textId="284DEC4B" w:rsidR="00933F83" w:rsidRPr="0008207D" w:rsidRDefault="00933F83" w:rsidP="00344F33">
      <w:pPr>
        <w:pStyle w:val="Listeafsnit"/>
        <w:numPr>
          <w:ilvl w:val="1"/>
          <w:numId w:val="50"/>
        </w:numPr>
        <w:jc w:val="both"/>
        <w:rPr>
          <w:rFonts w:cstheme="minorHAnsi"/>
        </w:rPr>
      </w:pPr>
      <w:r w:rsidRPr="0008207D">
        <w:rPr>
          <w:rFonts w:cstheme="minorHAnsi"/>
        </w:rPr>
        <w:t>Fossilfrie maskiner el. partikelfilter/HVO100-brandstof</w:t>
      </w:r>
      <w:r w:rsidR="00AB1ED8" w:rsidRPr="0008207D">
        <w:rPr>
          <w:rFonts w:cstheme="minorHAnsi"/>
        </w:rPr>
        <w:t xml:space="preserve"> som m</w:t>
      </w:r>
      <w:r w:rsidRPr="0008207D">
        <w:rPr>
          <w:rFonts w:cstheme="minorHAnsi"/>
        </w:rPr>
        <w:t>inimumskrav</w:t>
      </w:r>
    </w:p>
    <w:p w14:paraId="0FAD41FA" w14:textId="58E3F63E" w:rsidR="00933F83" w:rsidRPr="0008207D" w:rsidRDefault="00933F83" w:rsidP="00344F33">
      <w:pPr>
        <w:pStyle w:val="Listeafsnit"/>
        <w:numPr>
          <w:ilvl w:val="1"/>
          <w:numId w:val="50"/>
        </w:numPr>
        <w:jc w:val="both"/>
        <w:rPr>
          <w:rFonts w:cstheme="minorHAnsi"/>
        </w:rPr>
      </w:pPr>
      <w:r w:rsidRPr="0008207D">
        <w:rPr>
          <w:rFonts w:cstheme="minorHAnsi"/>
        </w:rPr>
        <w:t>Sikre den gode trafikafvikling omkring byggepladsen</w:t>
      </w:r>
    </w:p>
    <w:p w14:paraId="6BCDEDFF" w14:textId="1AFD9FD6" w:rsidR="000F122F" w:rsidRPr="00344F33" w:rsidRDefault="00933F83" w:rsidP="00344F33">
      <w:pPr>
        <w:pStyle w:val="Listeafsnit"/>
        <w:numPr>
          <w:ilvl w:val="1"/>
          <w:numId w:val="50"/>
        </w:numPr>
        <w:ind w:left="1434" w:hanging="357"/>
        <w:jc w:val="both"/>
      </w:pPr>
      <w:r w:rsidRPr="3FE3EA79">
        <w:t>Dynamisk byggeplads, hvor byggepladsen tilpasses de enkelte byggefaser</w:t>
      </w:r>
    </w:p>
    <w:p w14:paraId="03A011D1" w14:textId="77777777" w:rsidR="00344F33" w:rsidRDefault="00344F33" w:rsidP="00344F33">
      <w:pPr>
        <w:pStyle w:val="Listeafsnit"/>
        <w:ind w:left="1434"/>
        <w:jc w:val="both"/>
      </w:pPr>
    </w:p>
    <w:p w14:paraId="245EEE1F" w14:textId="19805873" w:rsidR="00933F83" w:rsidRPr="00F374FF" w:rsidRDefault="00933F83" w:rsidP="00344F33">
      <w:pPr>
        <w:pStyle w:val="Listeafsnit"/>
        <w:numPr>
          <w:ilvl w:val="0"/>
          <w:numId w:val="50"/>
        </w:numPr>
        <w:spacing w:after="0"/>
        <w:ind w:left="714" w:hanging="357"/>
      </w:pPr>
      <w:r w:rsidRPr="00F374FF">
        <w:t xml:space="preserve">Bæredygtig </w:t>
      </w:r>
      <w:r w:rsidRPr="00344F33">
        <w:t>bygningsdrift</w:t>
      </w:r>
    </w:p>
    <w:p w14:paraId="68E1E13E" w14:textId="5FBA960B" w:rsidR="00933F83" w:rsidRPr="00F374FF" w:rsidRDefault="00933F83" w:rsidP="0008207D">
      <w:pPr>
        <w:spacing w:after="0"/>
        <w:ind w:left="720"/>
        <w:jc w:val="both"/>
        <w:rPr>
          <w:rFonts w:cstheme="minorHAnsi"/>
        </w:rPr>
      </w:pPr>
      <w:r w:rsidRPr="00F374FF">
        <w:rPr>
          <w:rFonts w:cstheme="minorHAnsi"/>
        </w:rPr>
        <w:t>Det er vigtigt at vi tager gode og velbegrundede materialevalg</w:t>
      </w:r>
      <w:r w:rsidR="000541CB">
        <w:rPr>
          <w:rFonts w:cstheme="minorHAnsi"/>
        </w:rPr>
        <w:t xml:space="preserve"> i vores bygge- og anlægsprojekter</w:t>
      </w:r>
      <w:r w:rsidRPr="00F374FF">
        <w:rPr>
          <w:rFonts w:cstheme="minorHAnsi"/>
        </w:rPr>
        <w:t xml:space="preserve"> og det er samtidig vigtigt at de materialer som bliver vedligeholdt efter anvisningerne. Dermed er vi med til at minimere det akutte vedligehold, og øge det planlagte vedligehold. </w:t>
      </w:r>
      <w:r w:rsidR="00035331">
        <w:rPr>
          <w:rFonts w:cstheme="minorHAnsi"/>
        </w:rPr>
        <w:t xml:space="preserve"> Det kunne være ved:</w:t>
      </w:r>
    </w:p>
    <w:p w14:paraId="3C8AFA64" w14:textId="03752D54" w:rsidR="00933F83" w:rsidRPr="0008207D" w:rsidRDefault="00933F83" w:rsidP="00344F33">
      <w:pPr>
        <w:pStyle w:val="Listeafsnit"/>
        <w:numPr>
          <w:ilvl w:val="1"/>
          <w:numId w:val="49"/>
        </w:numPr>
        <w:jc w:val="both"/>
        <w:rPr>
          <w:rFonts w:cstheme="minorHAnsi"/>
        </w:rPr>
      </w:pPr>
      <w:r w:rsidRPr="0008207D">
        <w:rPr>
          <w:rFonts w:cstheme="minorHAnsi"/>
        </w:rPr>
        <w:t>Øget vidensdeling fra 360° bygningssyn, så vi opsamler viden om materialer, til brug for bedre materialebeslutninger i fremtiden.</w:t>
      </w:r>
    </w:p>
    <w:p w14:paraId="3AB49343" w14:textId="2E0E1E30" w:rsidR="00933F83" w:rsidRPr="0008207D" w:rsidRDefault="00933F83" w:rsidP="00344F33">
      <w:pPr>
        <w:pStyle w:val="Listeafsnit"/>
        <w:numPr>
          <w:ilvl w:val="1"/>
          <w:numId w:val="49"/>
        </w:numPr>
        <w:jc w:val="both"/>
        <w:rPr>
          <w:rFonts w:cstheme="minorHAnsi"/>
        </w:rPr>
      </w:pPr>
      <w:r w:rsidRPr="0008207D">
        <w:rPr>
          <w:rFonts w:cstheme="minorHAnsi"/>
        </w:rPr>
        <w:t>Genbrug af inventar</w:t>
      </w:r>
    </w:p>
    <w:p w14:paraId="3C824F60" w14:textId="0AFDAFA3" w:rsidR="00933F83" w:rsidRPr="0008207D" w:rsidRDefault="00933F83" w:rsidP="00344F33">
      <w:pPr>
        <w:pStyle w:val="Listeafsnit"/>
        <w:numPr>
          <w:ilvl w:val="1"/>
          <w:numId w:val="49"/>
        </w:numPr>
        <w:jc w:val="both"/>
        <w:rPr>
          <w:rFonts w:cstheme="minorHAnsi"/>
        </w:rPr>
      </w:pPr>
      <w:r w:rsidRPr="0008207D">
        <w:rPr>
          <w:rFonts w:cstheme="minorHAnsi"/>
        </w:rPr>
        <w:t>Synliggøre driftsomkostninger ved aflevering, evt. gennem TCO</w:t>
      </w:r>
      <w:r w:rsidR="00035331" w:rsidRPr="0008207D">
        <w:rPr>
          <w:rFonts w:cstheme="minorHAnsi"/>
        </w:rPr>
        <w:t xml:space="preserve"> (altså beregninger på hvad det koster at vedligeholde gennem hele bygningens levetid)</w:t>
      </w:r>
    </w:p>
    <w:p w14:paraId="6E2BEE23" w14:textId="74547217" w:rsidR="00933F83" w:rsidRPr="0008207D" w:rsidRDefault="00933F83" w:rsidP="00344F33">
      <w:pPr>
        <w:pStyle w:val="Listeafsnit"/>
        <w:numPr>
          <w:ilvl w:val="1"/>
          <w:numId w:val="49"/>
        </w:numPr>
        <w:jc w:val="both"/>
        <w:rPr>
          <w:rFonts w:cstheme="minorHAnsi"/>
        </w:rPr>
      </w:pPr>
      <w:r w:rsidRPr="0008207D">
        <w:rPr>
          <w:rFonts w:cstheme="minorHAnsi"/>
        </w:rPr>
        <w:t>Ressourcekortlægning</w:t>
      </w:r>
      <w:r w:rsidR="00035331" w:rsidRPr="0008207D">
        <w:rPr>
          <w:rFonts w:cstheme="minorHAnsi"/>
        </w:rPr>
        <w:t xml:space="preserve"> </w:t>
      </w:r>
    </w:p>
    <w:p w14:paraId="265BB3DF" w14:textId="2D62CC56" w:rsidR="00933F83" w:rsidRPr="0008207D" w:rsidRDefault="00933F83" w:rsidP="00344F33">
      <w:pPr>
        <w:pStyle w:val="Listeafsnit"/>
        <w:numPr>
          <w:ilvl w:val="1"/>
          <w:numId w:val="49"/>
        </w:numPr>
        <w:jc w:val="both"/>
        <w:rPr>
          <w:rFonts w:cstheme="minorHAnsi"/>
        </w:rPr>
      </w:pPr>
      <w:r w:rsidRPr="0008207D">
        <w:rPr>
          <w:rFonts w:cstheme="minorHAnsi"/>
        </w:rPr>
        <w:t xml:space="preserve">Vores eksisterende bygningsmasse skal ses som en ressourcebank. Der kan være gode og sunde materialer i bygningen, som ved lidt omtanke kan genbruges eller genanvendes i andre projekter. </w:t>
      </w:r>
    </w:p>
    <w:p w14:paraId="27102EEE" w14:textId="6B1B87F2" w:rsidR="00933F83" w:rsidRPr="0008207D" w:rsidRDefault="00933F83" w:rsidP="00344F33">
      <w:pPr>
        <w:pStyle w:val="Listeafsnit"/>
        <w:numPr>
          <w:ilvl w:val="1"/>
          <w:numId w:val="49"/>
        </w:numPr>
        <w:jc w:val="both"/>
        <w:rPr>
          <w:rFonts w:cstheme="minorHAnsi"/>
        </w:rPr>
      </w:pPr>
      <w:r w:rsidRPr="0008207D">
        <w:rPr>
          <w:rFonts w:cstheme="minorHAnsi"/>
        </w:rPr>
        <w:t xml:space="preserve">Lav ressourcekortlægning i nedtagningsprojekter og større ombygninger og renoveringer for øget genbrug og genanvendelse af materialer. </w:t>
      </w:r>
    </w:p>
    <w:p w14:paraId="32E52DCA" w14:textId="153D1D1C" w:rsidR="00933F83" w:rsidRPr="009F3864" w:rsidRDefault="00933F83" w:rsidP="00344F33">
      <w:pPr>
        <w:pStyle w:val="Listeafsnit"/>
        <w:numPr>
          <w:ilvl w:val="1"/>
          <w:numId w:val="49"/>
        </w:numPr>
        <w:jc w:val="both"/>
      </w:pPr>
      <w:r w:rsidRPr="72E75DBB">
        <w:t>Bruge den digitale bygningsdataba</w:t>
      </w:r>
      <w:r w:rsidR="00E6177B">
        <w:t>s</w:t>
      </w:r>
      <w:r w:rsidRPr="72E75DBB">
        <w:t>e (</w:t>
      </w:r>
      <w:proofErr w:type="spellStart"/>
      <w:r w:rsidRPr="72E75DBB">
        <w:t>Dalux</w:t>
      </w:r>
      <w:proofErr w:type="spellEnd"/>
      <w:r w:rsidR="437102FC" w:rsidRPr="2381CBE0">
        <w:t>)</w:t>
      </w:r>
      <w:r w:rsidR="000F122F">
        <w:t xml:space="preserve"> </w:t>
      </w:r>
      <w:r w:rsidRPr="72E75DBB">
        <w:t>som værktøj for dokumentation og videreformidling af genbrugsmaterialer</w:t>
      </w:r>
    </w:p>
    <w:p w14:paraId="3F0BEFF9" w14:textId="4D57785E" w:rsidR="00933F83" w:rsidRDefault="00933F83" w:rsidP="00D154F7">
      <w:pPr>
        <w:spacing w:after="120"/>
        <w:jc w:val="both"/>
        <w:rPr>
          <w:rFonts w:cstheme="minorHAnsi"/>
        </w:rPr>
      </w:pPr>
      <w:r w:rsidRPr="00F374FF">
        <w:rPr>
          <w:rFonts w:cstheme="minorHAnsi"/>
        </w:rPr>
        <w:t xml:space="preserve"> </w:t>
      </w:r>
    </w:p>
    <w:p w14:paraId="088C7899" w14:textId="77777777" w:rsidR="009F3864" w:rsidRPr="00F374FF" w:rsidRDefault="009F3864" w:rsidP="00D154F7">
      <w:pPr>
        <w:spacing w:after="120"/>
        <w:jc w:val="both"/>
        <w:rPr>
          <w:rFonts w:cstheme="minorHAnsi"/>
        </w:rPr>
      </w:pPr>
    </w:p>
    <w:p w14:paraId="777A0FD5" w14:textId="77777777" w:rsidR="00D154F7" w:rsidRDefault="00D154F7" w:rsidP="003104A7">
      <w:pPr>
        <w:jc w:val="both"/>
        <w:rPr>
          <w:rFonts w:asciiTheme="majorHAnsi" w:eastAsiaTheme="majorEastAsia" w:hAnsiTheme="majorHAnsi" w:cstheme="majorBidi"/>
          <w:color w:val="1481AB" w:themeColor="accent1" w:themeShade="BF"/>
          <w:sz w:val="26"/>
          <w:szCs w:val="26"/>
        </w:rPr>
      </w:pPr>
      <w:r>
        <w:br w:type="page"/>
      </w:r>
    </w:p>
    <w:p w14:paraId="386DDA2E" w14:textId="15FB4011" w:rsidR="00F62BD8" w:rsidRPr="00F374FF" w:rsidRDefault="005A03DE" w:rsidP="00345CD5">
      <w:pPr>
        <w:pStyle w:val="Overskrift3"/>
      </w:pPr>
      <w:bookmarkStart w:id="41" w:name="_Toc104198352"/>
      <w:r>
        <w:lastRenderedPageBreak/>
        <w:t xml:space="preserve">Hjørring Kommunes </w:t>
      </w:r>
      <w:r w:rsidR="00F62BD8" w:rsidRPr="00F374FF">
        <w:t>Indkøb &amp; Udbud</w:t>
      </w:r>
      <w:bookmarkEnd w:id="41"/>
    </w:p>
    <w:p w14:paraId="16A27A55" w14:textId="77777777" w:rsidR="00F62BD8" w:rsidRPr="00F374FF" w:rsidRDefault="00F62BD8" w:rsidP="003104A7">
      <w:pPr>
        <w:jc w:val="both"/>
      </w:pPr>
      <w:r w:rsidRPr="00F374FF">
        <w:t xml:space="preserve">Hjørring Kommune kan bruge indkøb som løftestang til at understøtte fokus på de fremtidige bæredygtige løsninger og produkter, som anvendes bredt i kommunens drift. Der vil forsat skulle indkøbes varer og tjenesteydelser ansvarligt og effektivt, men med et fremadrettet øget fokus på miljømæssig-, socialt- og økonomisk bæredygtighed. </w:t>
      </w:r>
    </w:p>
    <w:p w14:paraId="723BC4AD" w14:textId="77777777" w:rsidR="00F62BD8" w:rsidRPr="00F374FF" w:rsidRDefault="00F62BD8" w:rsidP="003104A7">
      <w:pPr>
        <w:jc w:val="both"/>
      </w:pPr>
      <w:r w:rsidRPr="00F374FF">
        <w:t xml:space="preserve">Bæredygtighed er ikke kun relateret til miljø- og klimavenlige tiltag, men endvidere som krav til kommunens leverandører om at løfte et socialt ansvar, samt et hensyn til totaløkonomien. </w:t>
      </w:r>
    </w:p>
    <w:p w14:paraId="79F50AB8" w14:textId="77777777" w:rsidR="00F62BD8" w:rsidRPr="00F374FF" w:rsidRDefault="00F62BD8" w:rsidP="00D154F7">
      <w:pPr>
        <w:spacing w:after="120"/>
        <w:jc w:val="both"/>
        <w:rPr>
          <w:rFonts w:cstheme="minorHAnsi"/>
        </w:rPr>
      </w:pPr>
      <w:r w:rsidRPr="00F374FF">
        <w:rPr>
          <w:rFonts w:cstheme="minorHAnsi"/>
        </w:rPr>
        <w:t xml:space="preserve">Hvert eneste af kommunens indkøb sætter et aftryk på miljøet og klimaet, og med denne baggrund har kommunen mulighed for at opstille rammer for og præge indkøbsadfærden, således vi i vores valg og handlinger værner om miljøet.   </w:t>
      </w:r>
    </w:p>
    <w:p w14:paraId="6C388B71" w14:textId="77777777" w:rsidR="00F62BD8" w:rsidRPr="00F374FF" w:rsidRDefault="00F62BD8" w:rsidP="000F122F">
      <w:pPr>
        <w:pStyle w:val="Overskrift4"/>
      </w:pPr>
      <w:r w:rsidRPr="00F374FF">
        <w:t xml:space="preserve">Ambitionen </w:t>
      </w:r>
    </w:p>
    <w:p w14:paraId="22FCD539" w14:textId="77777777" w:rsidR="00F62BD8" w:rsidRPr="00F374FF" w:rsidRDefault="00F62BD8" w:rsidP="00D154F7">
      <w:pPr>
        <w:spacing w:after="0"/>
        <w:jc w:val="both"/>
        <w:rPr>
          <w:rFonts w:cstheme="minorHAnsi"/>
        </w:rPr>
      </w:pPr>
      <w:r w:rsidRPr="00F374FF">
        <w:rPr>
          <w:rFonts w:cstheme="minorHAnsi"/>
        </w:rPr>
        <w:t xml:space="preserve">Det fremtidige arbejde med bæredygtigt indkøb vil forsætte i det nuværende spor, med ambitionen om: </w:t>
      </w:r>
    </w:p>
    <w:p w14:paraId="588CADDE" w14:textId="6C708D87" w:rsidR="00F62BD8" w:rsidRPr="009F3864" w:rsidRDefault="00F62BD8" w:rsidP="00924608">
      <w:pPr>
        <w:pStyle w:val="Listeafsnit"/>
        <w:numPr>
          <w:ilvl w:val="0"/>
          <w:numId w:val="19"/>
        </w:numPr>
        <w:spacing w:after="120"/>
        <w:jc w:val="both"/>
        <w:rPr>
          <w:rFonts w:cstheme="minorHAnsi"/>
        </w:rPr>
      </w:pPr>
      <w:r w:rsidRPr="009F3864">
        <w:rPr>
          <w:rFonts w:cstheme="minorHAnsi"/>
        </w:rPr>
        <w:t xml:space="preserve">Fokus på den grønne værdikæde som et element i forbindelse med kommunens udbud af vare og tjenesteydelser.  </w:t>
      </w:r>
    </w:p>
    <w:p w14:paraId="27F70666" w14:textId="5E9E7FE9" w:rsidR="00F62BD8" w:rsidRPr="009F3864" w:rsidRDefault="00F62BD8" w:rsidP="00924608">
      <w:pPr>
        <w:pStyle w:val="Listeafsnit"/>
        <w:numPr>
          <w:ilvl w:val="0"/>
          <w:numId w:val="19"/>
        </w:numPr>
        <w:spacing w:after="120"/>
        <w:jc w:val="both"/>
        <w:rPr>
          <w:rFonts w:cstheme="minorHAnsi"/>
        </w:rPr>
      </w:pPr>
      <w:r w:rsidRPr="009F3864">
        <w:rPr>
          <w:rFonts w:cstheme="minorHAnsi"/>
        </w:rPr>
        <w:t xml:space="preserve">Øge kommunens interne indkøbsfokus på grøn omstilling, med henblik på at afsøge muligheder, efterspørge flere grønne løsninger, substituere konventionelle produkter til grønne alternativer og igangsætte markedsmodning.   </w:t>
      </w:r>
    </w:p>
    <w:p w14:paraId="4ABD4E59" w14:textId="5D6DBD28" w:rsidR="00F62BD8" w:rsidRPr="009F3864" w:rsidRDefault="00F62BD8" w:rsidP="00924608">
      <w:pPr>
        <w:pStyle w:val="Listeafsnit"/>
        <w:numPr>
          <w:ilvl w:val="0"/>
          <w:numId w:val="19"/>
        </w:numPr>
        <w:spacing w:after="120"/>
        <w:jc w:val="both"/>
        <w:rPr>
          <w:rFonts w:cstheme="minorHAnsi"/>
        </w:rPr>
      </w:pPr>
      <w:r w:rsidRPr="009F3864">
        <w:rPr>
          <w:rFonts w:cstheme="minorHAnsi"/>
        </w:rPr>
        <w:t>Afsøge potentialer for fremtidige bæredygtige indkøb og nedbringe kommunens CO</w:t>
      </w:r>
      <w:r w:rsidRPr="00C958A4">
        <w:rPr>
          <w:rFonts w:cstheme="minorHAnsi"/>
          <w:vertAlign w:val="subscript"/>
        </w:rPr>
        <w:t>2</w:t>
      </w:r>
      <w:r w:rsidRPr="009F3864">
        <w:rPr>
          <w:rFonts w:cstheme="minorHAnsi"/>
        </w:rPr>
        <w:t xml:space="preserve">aftryk, med udgangspunkt i dataunderstøttelse og nationale klimaberegninger. </w:t>
      </w:r>
    </w:p>
    <w:p w14:paraId="7632E242" w14:textId="77777777" w:rsidR="00F62BD8" w:rsidRPr="00F374FF" w:rsidRDefault="00F62BD8" w:rsidP="000F122F">
      <w:pPr>
        <w:pStyle w:val="Overskrift4"/>
      </w:pPr>
      <w:r w:rsidRPr="00F374FF">
        <w:t xml:space="preserve">Barriere og Merværdier </w:t>
      </w:r>
    </w:p>
    <w:p w14:paraId="1577E3F5" w14:textId="7B269084" w:rsidR="00F62BD8" w:rsidRPr="00F374FF" w:rsidRDefault="00F62BD8" w:rsidP="00D154F7">
      <w:pPr>
        <w:spacing w:after="120"/>
        <w:jc w:val="both"/>
        <w:rPr>
          <w:rFonts w:cstheme="minorHAnsi"/>
        </w:rPr>
      </w:pPr>
      <w:r w:rsidRPr="00F374FF">
        <w:rPr>
          <w:rFonts w:cstheme="minorHAnsi"/>
        </w:rPr>
        <w:t xml:space="preserve">Det </w:t>
      </w:r>
      <w:r w:rsidR="00101BD8">
        <w:rPr>
          <w:rFonts w:cstheme="minorHAnsi"/>
        </w:rPr>
        <w:t>kræver en tværgående</w:t>
      </w:r>
      <w:r w:rsidRPr="00F374FF">
        <w:rPr>
          <w:rFonts w:cstheme="minorHAnsi"/>
        </w:rPr>
        <w:t xml:space="preserve"> fælles kommunal indsats for at bibringe en mere bæredygtig indkøbsadfærd. Opgaven kan ikke løftes i Indkøb- og Udbudsafdelingen alene, men vil kræve en samlet indsats for hele organisationen. </w:t>
      </w:r>
    </w:p>
    <w:p w14:paraId="0B61CA8D" w14:textId="77777777" w:rsidR="00F62BD8" w:rsidRPr="00F374FF" w:rsidRDefault="00F62BD8" w:rsidP="00D154F7">
      <w:pPr>
        <w:spacing w:after="120"/>
        <w:jc w:val="both"/>
        <w:rPr>
          <w:rFonts w:cstheme="minorHAnsi"/>
        </w:rPr>
      </w:pPr>
      <w:r w:rsidRPr="00F374FF">
        <w:rPr>
          <w:rFonts w:cstheme="minorHAnsi"/>
        </w:rPr>
        <w:t xml:space="preserve">Det er vigtigt at kravene holdes simple, og skal kunne fungere både i en udbudssammenhæng og i den efterfølgende brug af kontrakten/rammeaftalen.  </w:t>
      </w:r>
    </w:p>
    <w:p w14:paraId="5382C652" w14:textId="0263239F" w:rsidR="00F62BD8" w:rsidRPr="00F374FF" w:rsidRDefault="00F62BD8" w:rsidP="00D154F7">
      <w:pPr>
        <w:spacing w:after="120"/>
        <w:jc w:val="both"/>
        <w:rPr>
          <w:rFonts w:cstheme="minorHAnsi"/>
        </w:rPr>
      </w:pPr>
      <w:r w:rsidRPr="00F374FF">
        <w:rPr>
          <w:rFonts w:cstheme="minorHAnsi"/>
        </w:rPr>
        <w:t xml:space="preserve">Der skal forventes prisstigninger på </w:t>
      </w:r>
      <w:r w:rsidR="00530139">
        <w:rPr>
          <w:rFonts w:cstheme="minorHAnsi"/>
        </w:rPr>
        <w:t>nogle</w:t>
      </w:r>
      <w:r w:rsidRPr="00F374FF">
        <w:rPr>
          <w:rFonts w:cstheme="minorHAnsi"/>
        </w:rPr>
        <w:t xml:space="preserve"> produkter i overgangen fra et konventionelt sortiment til et grønt sortiment.  Det vil derfor kræve en konkret vurdering i forhold til opgaven, om der kan afsættes en større økonomisk ramme. Fastholdelse af nuværende økonomiske ramme vil kræve en </w:t>
      </w:r>
      <w:r w:rsidR="00530139">
        <w:rPr>
          <w:rFonts w:cstheme="minorHAnsi"/>
        </w:rPr>
        <w:t xml:space="preserve">løbende </w:t>
      </w:r>
      <w:r w:rsidRPr="00F374FF">
        <w:rPr>
          <w:rFonts w:cstheme="minorHAnsi"/>
        </w:rPr>
        <w:t xml:space="preserve">prioritering mellem kvalitet, service, levering, bæredygtighed m.v.  </w:t>
      </w:r>
    </w:p>
    <w:p w14:paraId="064E5F6C" w14:textId="4CD897F7" w:rsidR="00F62BD8" w:rsidRPr="00F374FF" w:rsidRDefault="00F62BD8" w:rsidP="00D154F7">
      <w:pPr>
        <w:spacing w:after="120"/>
        <w:jc w:val="both"/>
      </w:pPr>
      <w:r w:rsidRPr="12841604">
        <w:t>En barriere er, at samarbejdspartnere og leverandører forsat er i opstartsfasen i forhold til implementering af grøn omstilling, og på denne baggrund ikke vil kunne honorere kommunens ambitiøse krav til miljø og bæredygtighed i kommunens indkøbsaftaler</w:t>
      </w:r>
      <w:r w:rsidR="00530139" w:rsidRPr="12841604">
        <w:t>.</w:t>
      </w:r>
      <w:r w:rsidRPr="12841604">
        <w:t xml:space="preserve"> Der vil dog kunne skabes en merværdi for </w:t>
      </w:r>
      <w:r w:rsidR="008B572B">
        <w:t>k</w:t>
      </w:r>
      <w:r w:rsidRPr="12841604">
        <w:t>ommunen ved at udnytte markedsdialogen til at igangsætte tidlig markedsmodning for områder med stort potentiale, samt undersøge, udfordre og implementere eksisterende løsninger.</w:t>
      </w:r>
    </w:p>
    <w:p w14:paraId="1A07CB67" w14:textId="77777777" w:rsidR="00F62BD8" w:rsidRPr="00F374FF" w:rsidRDefault="00F62BD8" w:rsidP="000F122F">
      <w:pPr>
        <w:pStyle w:val="Overskrift4"/>
      </w:pPr>
      <w:r w:rsidRPr="00F374FF">
        <w:t xml:space="preserve">Handlinger og tiltag </w:t>
      </w:r>
    </w:p>
    <w:p w14:paraId="78F45EA7" w14:textId="77777777" w:rsidR="00F62BD8" w:rsidRPr="00F374FF" w:rsidRDefault="00F62BD8" w:rsidP="00D154F7">
      <w:pPr>
        <w:spacing w:after="120"/>
        <w:jc w:val="both"/>
        <w:rPr>
          <w:rFonts w:cstheme="minorHAnsi"/>
        </w:rPr>
      </w:pPr>
      <w:r w:rsidRPr="00F374FF">
        <w:rPr>
          <w:rFonts w:cstheme="minorHAnsi"/>
        </w:rPr>
        <w:t xml:space="preserve">I forbindelse med kommunens mangeartede indkøb, kan der i højere grad efterspørges bæredygtige alternativer til konventionelle løsninger. Konkret er der behov for en omstilling af kommunens nuværende indkøbs- og udbudspraksis, således der i højere grad anvendes ressourcer til at efterspørge grønnere løsninger, opkvalificere medarbejdere og sikre en markedsudvikling i samarbejde med øvrige kommuner. Det vil endvidere være nødvendigt at træffe beslutninger omkring en fremtidig prioritering af gevinsterne ved indkøbsopgaven, i forhold til at opnå en tilpas vægtning mellem formål, økonomi og ønsker.  </w:t>
      </w:r>
    </w:p>
    <w:p w14:paraId="21B5C6DC" w14:textId="6FFDE79B" w:rsidR="00F62BD8" w:rsidRPr="00F374FF" w:rsidRDefault="00F62BD8" w:rsidP="00D154F7">
      <w:pPr>
        <w:spacing w:after="120"/>
        <w:jc w:val="both"/>
      </w:pPr>
      <w:r w:rsidRPr="678B9928">
        <w:lastRenderedPageBreak/>
        <w:t xml:space="preserve">Kommunen vil indgå i udbudssamarbejder i regi af </w:t>
      </w:r>
      <w:r w:rsidR="00C11449">
        <w:t>Statens og Kommun</w:t>
      </w:r>
      <w:r w:rsidR="008906F2">
        <w:t>e</w:t>
      </w:r>
      <w:r w:rsidR="00CB583A">
        <w:t>rnes Indkøbsservices (</w:t>
      </w:r>
      <w:r w:rsidRPr="678B9928">
        <w:t>SKI</w:t>
      </w:r>
      <w:r w:rsidR="00CB583A">
        <w:t>) og Fælles</w:t>
      </w:r>
      <w:r w:rsidR="00511AB2">
        <w:t>indkøb Nord (</w:t>
      </w:r>
      <w:r w:rsidRPr="678B9928">
        <w:t>FIN</w:t>
      </w:r>
      <w:r w:rsidR="00511AB2">
        <w:t>)</w:t>
      </w:r>
      <w:r w:rsidRPr="678B9928">
        <w:t xml:space="preserve"> eller øvrige samarbejder, med henblik på at øge graden af bæredygtighed i kommunes aftaler. Formålet hermed er at udnytte den fælles købekraft til at indkøbe bæredygtige løsninger på økonomisk attraktive aftaler. </w:t>
      </w:r>
    </w:p>
    <w:p w14:paraId="2965B3EC" w14:textId="6091CCE7" w:rsidR="00F62BD8" w:rsidRPr="00F374FF" w:rsidRDefault="00F62BD8" w:rsidP="00D154F7">
      <w:pPr>
        <w:spacing w:after="120"/>
        <w:jc w:val="both"/>
        <w:rPr>
          <w:rFonts w:cstheme="minorHAnsi"/>
        </w:rPr>
      </w:pPr>
      <w:r w:rsidRPr="00F374FF">
        <w:rPr>
          <w:rFonts w:cstheme="minorHAnsi"/>
        </w:rPr>
        <w:t xml:space="preserve">For at understøtte den grønne omstilling vil fokus være på både indholdet af aftaler, samt hvordan brugen af dem i praksis kan bibringe en øget udvikling og udnyttelse af potentialerne. Der kan indarbejdes krav til bæredygtighed: </w:t>
      </w:r>
      <w:r w:rsidR="00634DB7">
        <w:rPr>
          <w:rFonts w:cstheme="minorHAnsi"/>
        </w:rPr>
        <w:t>p</w:t>
      </w:r>
      <w:r w:rsidRPr="00F374FF">
        <w:rPr>
          <w:rFonts w:cstheme="minorHAnsi"/>
        </w:rPr>
        <w:t xml:space="preserve">å produktniveau, på logistik- og leveringsniveau, i forhold til ansvarskæden, i anvendelsen og i bortskaffelsen.  </w:t>
      </w:r>
    </w:p>
    <w:p w14:paraId="46334630" w14:textId="77777777" w:rsidR="00F62BD8" w:rsidRPr="00F374FF" w:rsidRDefault="00F62BD8" w:rsidP="00D154F7">
      <w:pPr>
        <w:spacing w:after="120"/>
        <w:jc w:val="both"/>
        <w:rPr>
          <w:rFonts w:cstheme="minorHAnsi"/>
        </w:rPr>
      </w:pPr>
      <w:r w:rsidRPr="00F374FF">
        <w:rPr>
          <w:rFonts w:cstheme="minorHAnsi"/>
        </w:rPr>
        <w:t>Dataunderstøttelse og klimaberegninger inddrages i forbindelse med planlægning af kommende udbudsindsatser i kommunen. Via indkøbsdata er det muligt at analysere på kommunens CO</w:t>
      </w:r>
      <w:r w:rsidRPr="00C958A4">
        <w:rPr>
          <w:rFonts w:cstheme="minorHAnsi"/>
          <w:vertAlign w:val="subscript"/>
        </w:rPr>
        <w:t>2</w:t>
      </w:r>
      <w:r w:rsidRPr="00F374FF">
        <w:rPr>
          <w:rFonts w:cstheme="minorHAnsi"/>
        </w:rPr>
        <w:t xml:space="preserve"> udledning på udbudskategorier og på sigt ned i de konkrete aftaler. Hermed er det muligt at selektere i indsatsområderne.  </w:t>
      </w:r>
    </w:p>
    <w:p w14:paraId="40C3D634" w14:textId="77777777" w:rsidR="002704A6" w:rsidRDefault="002704A6" w:rsidP="00D154F7">
      <w:pPr>
        <w:spacing w:after="120"/>
        <w:jc w:val="both"/>
        <w:rPr>
          <w:rFonts w:cstheme="minorHAnsi"/>
        </w:rPr>
      </w:pPr>
    </w:p>
    <w:p w14:paraId="4BCED5F0" w14:textId="77777777" w:rsidR="00D154F7" w:rsidRDefault="00D154F7" w:rsidP="003104A7">
      <w:pPr>
        <w:jc w:val="both"/>
        <w:rPr>
          <w:rFonts w:asciiTheme="majorHAnsi" w:eastAsiaTheme="majorEastAsia" w:hAnsiTheme="majorHAnsi" w:cstheme="majorBidi"/>
          <w:color w:val="1481AB" w:themeColor="accent1" w:themeShade="BF"/>
          <w:sz w:val="26"/>
          <w:szCs w:val="26"/>
        </w:rPr>
      </w:pPr>
      <w:r>
        <w:br w:type="page"/>
      </w:r>
    </w:p>
    <w:p w14:paraId="4474374E" w14:textId="198A5735" w:rsidR="00235B92" w:rsidRPr="00F374FF" w:rsidRDefault="00235B92" w:rsidP="00345CD5">
      <w:pPr>
        <w:pStyle w:val="Overskrift3"/>
      </w:pPr>
      <w:bookmarkStart w:id="42" w:name="_Toc104198353"/>
      <w:r w:rsidRPr="00F374FF">
        <w:lastRenderedPageBreak/>
        <w:t>Spildevand</w:t>
      </w:r>
      <w:bookmarkEnd w:id="42"/>
    </w:p>
    <w:p w14:paraId="48538015" w14:textId="77777777" w:rsidR="00235B92" w:rsidRPr="00F374FF" w:rsidRDefault="00235B92" w:rsidP="00D154F7">
      <w:pPr>
        <w:spacing w:after="120"/>
        <w:jc w:val="both"/>
        <w:rPr>
          <w:rFonts w:cstheme="minorHAnsi"/>
        </w:rPr>
      </w:pPr>
      <w:r w:rsidRPr="00F374FF">
        <w:rPr>
          <w:rFonts w:cstheme="minorHAnsi"/>
        </w:rPr>
        <w:t xml:space="preserve">Rensning af spildevand er også klima. Hjørring Vandselskabs renseanlæg renser det spildevand, der bliver udledt til kloakken fra toilettet, badeværelset, køkkenet i de kloakerede områder. Spildevandet uden for de kloakerede områder renes ved den enkelte ejendom. </w:t>
      </w:r>
    </w:p>
    <w:p w14:paraId="403F401A" w14:textId="2F6395D9" w:rsidR="00235B92" w:rsidRPr="00F374FF" w:rsidRDefault="00235B92" w:rsidP="00D154F7">
      <w:pPr>
        <w:spacing w:after="120"/>
        <w:jc w:val="both"/>
        <w:rPr>
          <w:rFonts w:cstheme="minorHAnsi"/>
        </w:rPr>
      </w:pPr>
      <w:r w:rsidRPr="00F374FF">
        <w:rPr>
          <w:rFonts w:cstheme="minorHAnsi"/>
        </w:rPr>
        <w:t>Rensning af spildevand sker ved en række biologiske processer, og i den forbindelse dannes der store mængder drivhusgasser, herunder lattergas, som er en næsten 300 gange kraftigere drivhusgas end CO</w:t>
      </w:r>
      <w:r w:rsidRPr="00C958A4">
        <w:rPr>
          <w:rFonts w:cstheme="minorHAnsi"/>
          <w:vertAlign w:val="subscript"/>
        </w:rPr>
        <w:t>2</w:t>
      </w:r>
      <w:r w:rsidRPr="00F374FF">
        <w:rPr>
          <w:rFonts w:cstheme="minorHAnsi"/>
        </w:rPr>
        <w:t>. Septiktankene uden for de kloakerede områder er en anden væsentlig kilde til udledning af drivhusgasser, idet der dannes metan i tankene</w:t>
      </w:r>
      <w:r w:rsidR="00B802A9">
        <w:rPr>
          <w:rFonts w:cstheme="minorHAnsi"/>
        </w:rPr>
        <w:t>,</w:t>
      </w:r>
      <w:r w:rsidRPr="00F374FF">
        <w:rPr>
          <w:rFonts w:cstheme="minorHAnsi"/>
        </w:rPr>
        <w:t xml:space="preserve"> som også udledes til atmosfæren. </w:t>
      </w:r>
    </w:p>
    <w:p w14:paraId="4DE9A24A" w14:textId="5CF8360D" w:rsidR="00235B92" w:rsidRPr="00F374FF" w:rsidRDefault="00235B92" w:rsidP="00D154F7">
      <w:pPr>
        <w:spacing w:after="120"/>
        <w:jc w:val="both"/>
        <w:rPr>
          <w:rFonts w:cstheme="minorHAnsi"/>
        </w:rPr>
      </w:pPr>
      <w:r w:rsidRPr="00F374FF">
        <w:rPr>
          <w:rFonts w:cstheme="minorHAnsi"/>
        </w:rPr>
        <w:t>Spildevand ikke kun spild, da det indeholder mange vigtige ressourcer, som skal recirkuleres til gavn for en bæredygtig udvikling. Spildevandsslam er et restprodukt, når spildevand renses. Det består af bakterier dannet i renseanlægget, når madrester, afføring, plantedele, papir mv. nedbrydes. Størstedelen af spildevandsslammet køres i Danmark ud på landbrugsjord som gødning, da det indeholder værdifulde næringsstoffer som fx fosfor. Slammet indeholder dog også miljøfremmede stoffer som medicinrester, mikroplast og tungmetaller - og afgiver desuden drivhusgasser, når det anvendes som gødning.</w:t>
      </w:r>
      <w:r w:rsidR="00105C1F">
        <w:rPr>
          <w:rFonts w:cstheme="minorHAnsi"/>
        </w:rPr>
        <w:t xml:space="preserve"> Derfor er anvendelsen som gødning på landbrugsjord måske ikke den bedste anvendelse af slammet. </w:t>
      </w:r>
    </w:p>
    <w:p w14:paraId="086DC268" w14:textId="77777777" w:rsidR="00235B92" w:rsidRPr="00F374FF" w:rsidRDefault="00235B92" w:rsidP="000F122F">
      <w:pPr>
        <w:pStyle w:val="Overskrift4"/>
      </w:pPr>
      <w:r w:rsidRPr="00F374FF">
        <w:t>Ambitionen</w:t>
      </w:r>
    </w:p>
    <w:p w14:paraId="75C7CE45" w14:textId="68EE00A4" w:rsidR="00235B92" w:rsidRPr="00F374FF" w:rsidRDefault="00235B92" w:rsidP="00D154F7">
      <w:pPr>
        <w:spacing w:after="120"/>
        <w:jc w:val="both"/>
        <w:rPr>
          <w:rFonts w:cstheme="minorHAnsi"/>
        </w:rPr>
      </w:pPr>
      <w:r w:rsidRPr="00F374FF">
        <w:rPr>
          <w:rFonts w:cstheme="minorHAnsi"/>
        </w:rPr>
        <w:t>I samarbejde med Hjørring Vandselskab vil vi finde de løsninger, som kan være med til at mindske emissionen af drivhusgasser fra rensningsanlæggene. Vi vil arbejde med en udbygning af kloaksystemet, så boliger i det åbne land og sommerhusområderne i højere grad kan blive kloakeret</w:t>
      </w:r>
      <w:r w:rsidR="006241FB">
        <w:rPr>
          <w:rFonts w:cstheme="minorHAnsi"/>
        </w:rPr>
        <w:t>, hvorved emissione</w:t>
      </w:r>
      <w:r w:rsidR="00DD5E61">
        <w:rPr>
          <w:rFonts w:cstheme="minorHAnsi"/>
        </w:rPr>
        <w:t>n af drivhusgasser mindskes</w:t>
      </w:r>
      <w:r w:rsidRPr="00F374FF">
        <w:rPr>
          <w:rFonts w:cstheme="minorHAnsi"/>
        </w:rPr>
        <w:t xml:space="preserve">. </w:t>
      </w:r>
    </w:p>
    <w:p w14:paraId="158163B3" w14:textId="77777777" w:rsidR="00235B92" w:rsidRPr="00F374FF" w:rsidRDefault="00235B92" w:rsidP="00D154F7">
      <w:pPr>
        <w:spacing w:after="120"/>
        <w:jc w:val="both"/>
        <w:rPr>
          <w:rFonts w:cstheme="minorHAnsi"/>
        </w:rPr>
      </w:pPr>
      <w:r w:rsidRPr="00F374FF">
        <w:rPr>
          <w:rFonts w:cstheme="minorHAnsi"/>
        </w:rPr>
        <w:t xml:space="preserve">Spildevandsslammet er skal udnyttes langt bedre end i dag. Det skal bruges til at producere grøn energi og til at sikre en recirkulering af vigtige og begrænsede næringsstoffer. </w:t>
      </w:r>
    </w:p>
    <w:p w14:paraId="1DDC5AB7" w14:textId="77777777" w:rsidR="00235B92" w:rsidRPr="00F374FF" w:rsidRDefault="00235B92" w:rsidP="000F122F">
      <w:pPr>
        <w:pStyle w:val="Overskrift4"/>
      </w:pPr>
      <w:r w:rsidRPr="00F374FF">
        <w:t>Barriere og Merværdier</w:t>
      </w:r>
    </w:p>
    <w:p w14:paraId="2990EC8F" w14:textId="77777777" w:rsidR="00235B92" w:rsidRPr="00F374FF" w:rsidRDefault="00235B92" w:rsidP="00D154F7">
      <w:pPr>
        <w:spacing w:after="120"/>
        <w:jc w:val="both"/>
        <w:rPr>
          <w:rFonts w:cstheme="minorHAnsi"/>
        </w:rPr>
      </w:pPr>
      <w:r w:rsidRPr="00F374FF">
        <w:rPr>
          <w:rFonts w:cstheme="minorHAnsi"/>
        </w:rPr>
        <w:t>Hvis vi gentænker den måde som rensningsanlæg er designet på, og hvis vi øger udnyttelsen af ressourcerne i spildevandet, kan vi være med til at løse flere udfordringer end bare klimaudfordringen. Nogle af de næringsstoffer som slammet indeholder, er knappe ressourcer på, hvilket fx gælder fosfor og det er derfor vigtigt at få dem udnyttet på bedstevis. Vi kan også være med til at forhindre, at miljøfremmede stoffer som fx PFOS, mikroplast og medicinrester finder vej ud i naturen.</w:t>
      </w:r>
    </w:p>
    <w:p w14:paraId="3DFB1E6C" w14:textId="77777777" w:rsidR="00235B92" w:rsidRPr="00F374FF" w:rsidRDefault="00235B92" w:rsidP="00D154F7">
      <w:pPr>
        <w:spacing w:after="120"/>
        <w:jc w:val="both"/>
        <w:rPr>
          <w:rFonts w:cstheme="minorHAnsi"/>
        </w:rPr>
      </w:pPr>
      <w:r w:rsidRPr="00F374FF">
        <w:rPr>
          <w:rFonts w:cstheme="minorHAnsi"/>
        </w:rPr>
        <w:t xml:space="preserve">Som altid er en af de væsentligste barriere økonomien. Det er bekosteligt at investere i ny teknologi og kloakere og da området er 100 % brugerfinansieret så vil det sandsynligvis komme til at betyde takstforhøjelser for forbrugerne. En anden barriere er at de nødvendige teknologer måske endnu ikke er fuldt udviklet. </w:t>
      </w:r>
    </w:p>
    <w:p w14:paraId="01F3089D" w14:textId="77777777" w:rsidR="00235B92" w:rsidRPr="00F374FF" w:rsidRDefault="00235B92" w:rsidP="000F122F">
      <w:pPr>
        <w:pStyle w:val="Overskrift4"/>
      </w:pPr>
      <w:r w:rsidRPr="00F374FF">
        <w:t>Handlinger og tiltag</w:t>
      </w:r>
    </w:p>
    <w:p w14:paraId="639E1000" w14:textId="77777777" w:rsidR="00235B92" w:rsidRPr="00F374FF" w:rsidRDefault="00235B92" w:rsidP="00D154F7">
      <w:pPr>
        <w:spacing w:after="120"/>
        <w:jc w:val="both"/>
        <w:rPr>
          <w:rFonts w:cstheme="minorHAnsi"/>
        </w:rPr>
      </w:pPr>
      <w:r w:rsidRPr="00F374FF">
        <w:rPr>
          <w:rFonts w:cstheme="minorHAnsi"/>
        </w:rPr>
        <w:t xml:space="preserve">I samarbejde med Hjørring Vandselskab skal der udarbejdes miljømål, som grundlag for kommende økonomiaftaler mellem kommunen og Vandselskabet. Miljømålene skal fastsætte krav til forsyningen om helt konkrete tiltag på rensningsanlæggene, som reducerer emissionen i forbindelse med rensningsprocessen og om udnyttelse af energi og næringsstoffer i spildevandsslammet herunder undersøge mulighederne for anvendelse af pyrolyseteknologi eller andre teknologier.  </w:t>
      </w:r>
    </w:p>
    <w:p w14:paraId="5D3405C5" w14:textId="77777777" w:rsidR="00F41045" w:rsidRDefault="00F41045">
      <w:pPr>
        <w:rPr>
          <w:rFonts w:asciiTheme="majorHAnsi" w:eastAsiaTheme="majorEastAsia" w:hAnsiTheme="majorHAnsi" w:cstheme="majorBidi"/>
          <w:color w:val="1481AB" w:themeColor="accent1" w:themeShade="BF"/>
          <w:sz w:val="26"/>
          <w:szCs w:val="26"/>
        </w:rPr>
      </w:pPr>
      <w:r>
        <w:br w:type="page"/>
      </w:r>
    </w:p>
    <w:p w14:paraId="788330E6" w14:textId="5F2D055F" w:rsidR="003C2E38" w:rsidRPr="002704A6" w:rsidRDefault="003C2E38" w:rsidP="00530FB3">
      <w:pPr>
        <w:pStyle w:val="Overskrift2"/>
        <w:jc w:val="both"/>
      </w:pPr>
      <w:bookmarkStart w:id="43" w:name="_Toc104198354"/>
      <w:r w:rsidRPr="002704A6">
        <w:lastRenderedPageBreak/>
        <w:t>5 destination – Et klimasikret Hjørring</w:t>
      </w:r>
      <w:bookmarkEnd w:id="43"/>
    </w:p>
    <w:p w14:paraId="2CE95FD4" w14:textId="322E66B3" w:rsidR="0082093B" w:rsidRPr="00F374FF" w:rsidRDefault="0082093B" w:rsidP="0082093B">
      <w:pPr>
        <w:spacing w:after="120"/>
        <w:jc w:val="both"/>
        <w:rPr>
          <w:rFonts w:cstheme="minorHAnsi"/>
        </w:rPr>
      </w:pPr>
      <w:r w:rsidRPr="00F374FF">
        <w:rPr>
          <w:rFonts w:cstheme="minorHAnsi"/>
        </w:rPr>
        <w:t xml:space="preserve">I klimatilpasning er fokus på at undersøge hvordan fremtidens klima vil påvirke vores samfund og hvordan vi allerede nu kan tilpasse os den fremtidige situation. Klimaændringerne vil, med de officielle prognoser, give anledning til forskellige problemstillinger. I Hjørring </w:t>
      </w:r>
      <w:r>
        <w:rPr>
          <w:rFonts w:cstheme="minorHAnsi"/>
        </w:rPr>
        <w:t>K</w:t>
      </w:r>
      <w:r w:rsidRPr="00F374FF">
        <w:rPr>
          <w:rFonts w:cstheme="minorHAnsi"/>
        </w:rPr>
        <w:t>ommune vil det generelt blive varmere og vådere. Der venter os milde vintre, mere nedbør, mere ekstrem nedbør og en længere vækstsæson. Det vil have en indvirkning og få konsekvenser på vores samfund. Derfor arbejdes der med en kortlægning af risici og konsekvenser i fremtiden og hvilke virkemidler der skal implementeres frem mod 2030 og 2050 for at opnå klimarobusthed i Hjørring Kommune.</w:t>
      </w:r>
    </w:p>
    <w:p w14:paraId="57CFB5BB" w14:textId="6E273070" w:rsidR="003C2E38" w:rsidRDefault="003C2E38" w:rsidP="00D154F7">
      <w:pPr>
        <w:spacing w:after="120"/>
        <w:jc w:val="both"/>
        <w:rPr>
          <w:rFonts w:cstheme="minorHAnsi"/>
        </w:rPr>
      </w:pPr>
      <w:r w:rsidRPr="00F374FF">
        <w:rPr>
          <w:rFonts w:cstheme="minorHAnsi"/>
        </w:rPr>
        <w:t>Her handler det ikke om CO</w:t>
      </w:r>
      <w:r w:rsidRPr="00F374FF">
        <w:rPr>
          <w:rFonts w:cstheme="minorHAnsi"/>
          <w:vertAlign w:val="subscript"/>
        </w:rPr>
        <w:t>2</w:t>
      </w:r>
      <w:r w:rsidRPr="00F374FF">
        <w:rPr>
          <w:rFonts w:cstheme="minorHAnsi"/>
        </w:rPr>
        <w:t xml:space="preserve"> udledninger, men om hvordan kommunen opnår mere robusthed mod klimaforandringerne. Det handler om at få bedre risikovurderinger af de konsekvenser, der følger med klimaforandringerne, øge forståelsen for fremtidige risici og ikke mindst opsætte handlinger for, hvordan risici minimeres. Der er en stor sammenhæng mellem arealanvendelse og klimatilpasning.  </w:t>
      </w:r>
    </w:p>
    <w:p w14:paraId="433D4B76" w14:textId="24C7159A" w:rsidR="001E732F" w:rsidRPr="00F374FF" w:rsidRDefault="001E732F" w:rsidP="00D66788">
      <w:pPr>
        <w:pStyle w:val="Overskrift3"/>
      </w:pPr>
      <w:bookmarkStart w:id="44" w:name="_Toc104198355"/>
      <w:r>
        <w:t>Klimatilpasning – historisk i Hjørring Kommune</w:t>
      </w:r>
      <w:bookmarkEnd w:id="44"/>
    </w:p>
    <w:p w14:paraId="357555AF" w14:textId="02B20CFD" w:rsidR="00097012" w:rsidRDefault="001E732F" w:rsidP="001E732F">
      <w:pPr>
        <w:spacing w:after="120"/>
        <w:jc w:val="both"/>
        <w:rPr>
          <w:rFonts w:cstheme="minorHAnsi"/>
        </w:rPr>
      </w:pPr>
      <w:r w:rsidRPr="00F374FF">
        <w:rPr>
          <w:rFonts w:cstheme="minorHAnsi"/>
        </w:rPr>
        <w:t xml:space="preserve">Klimatilpasning er ikke nyt for Hjørring Kommune. I 2014 blev den første samlede klimatilpasningsplan vedtaget. Siden vedtagelse af planen har klimatilpasning og forandringerne fået større fokus og har været gennem en udvikling. </w:t>
      </w:r>
      <w:r w:rsidR="00097012">
        <w:rPr>
          <w:rFonts w:cstheme="minorHAnsi"/>
        </w:rPr>
        <w:t xml:space="preserve"> Udviklingen har været </w:t>
      </w:r>
      <w:r w:rsidRPr="00F374FF">
        <w:rPr>
          <w:rFonts w:cstheme="minorHAnsi"/>
        </w:rPr>
        <w:t xml:space="preserve">indenfor hvilke data der er til rådighed, ny forskning om de forventede klimaændringerne fra </w:t>
      </w:r>
      <w:hyperlink r:id="rId22" w:history="1">
        <w:r w:rsidRPr="00097012">
          <w:rPr>
            <w:rStyle w:val="Hyperlink"/>
            <w:rFonts w:cstheme="minorHAnsi"/>
          </w:rPr>
          <w:t xml:space="preserve">IPCC (international Panel of </w:t>
        </w:r>
        <w:proofErr w:type="spellStart"/>
        <w:r w:rsidRPr="00097012">
          <w:rPr>
            <w:rStyle w:val="Hyperlink"/>
            <w:rFonts w:cstheme="minorHAnsi"/>
          </w:rPr>
          <w:t>Climate</w:t>
        </w:r>
        <w:proofErr w:type="spellEnd"/>
        <w:r w:rsidRPr="00097012">
          <w:rPr>
            <w:rStyle w:val="Hyperlink"/>
            <w:rFonts w:cstheme="minorHAnsi"/>
          </w:rPr>
          <w:t xml:space="preserve"> Change)</w:t>
        </w:r>
      </w:hyperlink>
      <w:r w:rsidRPr="00F374FF">
        <w:rPr>
          <w:rFonts w:cstheme="minorHAnsi"/>
        </w:rPr>
        <w:t xml:space="preserve"> og nye spændende tilpasningsmuligheder. Dette er grunden til, at det er på tide at revidere den nuværende klimatilpasningsplan. </w:t>
      </w:r>
    </w:p>
    <w:p w14:paraId="2184D0ED" w14:textId="2E4F4E71" w:rsidR="001E732F" w:rsidRPr="00F374FF" w:rsidRDefault="00727495" w:rsidP="001E732F">
      <w:pPr>
        <w:spacing w:after="120"/>
        <w:jc w:val="both"/>
        <w:rPr>
          <w:rFonts w:cstheme="minorHAnsi"/>
        </w:rPr>
      </w:pPr>
      <w:r>
        <w:rPr>
          <w:rFonts w:cstheme="minorHAnsi"/>
        </w:rPr>
        <w:t xml:space="preserve">Klimatilpasningsdelen af vores klimahandlingsplan bygger videre på </w:t>
      </w:r>
      <w:r w:rsidR="001E732F" w:rsidRPr="00F374FF">
        <w:rPr>
          <w:rFonts w:cstheme="minorHAnsi"/>
        </w:rPr>
        <w:t>hvor og hvad der er sket med klimatilpasning</w:t>
      </w:r>
      <w:r>
        <w:rPr>
          <w:rFonts w:cstheme="minorHAnsi"/>
        </w:rPr>
        <w:t>, i det følgende redegørendes der for hvad og hvor.</w:t>
      </w:r>
    </w:p>
    <w:p w14:paraId="7F4FCC84" w14:textId="77777777" w:rsidR="001E732F" w:rsidRPr="00F374FF" w:rsidRDefault="001E732F" w:rsidP="008420A0">
      <w:pPr>
        <w:pStyle w:val="Overskrift4"/>
      </w:pPr>
      <w:r w:rsidRPr="00F374FF">
        <w:t>Klimatilpasningsplan fra 2014.</w:t>
      </w:r>
    </w:p>
    <w:p w14:paraId="3252AE35" w14:textId="33811560" w:rsidR="00752AA4" w:rsidRDefault="001E732F" w:rsidP="001E732F">
      <w:pPr>
        <w:spacing w:after="120"/>
        <w:jc w:val="both"/>
        <w:rPr>
          <w:rFonts w:cstheme="minorHAnsi"/>
        </w:rPr>
      </w:pPr>
      <w:r w:rsidRPr="00F374FF">
        <w:rPr>
          <w:rFonts w:cstheme="minorHAnsi"/>
        </w:rPr>
        <w:t xml:space="preserve">Den nuværende </w:t>
      </w:r>
      <w:hyperlink r:id="rId23" w:history="1">
        <w:r w:rsidRPr="00727495">
          <w:rPr>
            <w:rStyle w:val="Hyperlink"/>
            <w:rFonts w:cstheme="minorHAnsi"/>
          </w:rPr>
          <w:t>klimatilpasningsplan</w:t>
        </w:r>
      </w:hyperlink>
      <w:r w:rsidRPr="00F374FF">
        <w:rPr>
          <w:rFonts w:cstheme="minorHAnsi"/>
        </w:rPr>
        <w:t>, har bidraget til en bedre forståelse af risikoen for oversvømmelser fra nedbør og nedbørens påvirkning af vores kloaksystem. Det var blandt andet med til at sætte yderligere fart på den overordnede strategi for separatkloakering af vores gamle fælleskloakker. Denne indsats har bidraget til at spildevand og regnvand er adskilt i 60 % af vores kloaksystem.</w:t>
      </w:r>
    </w:p>
    <w:p w14:paraId="0925B1E8" w14:textId="3F5D0FEE" w:rsidR="00B25859" w:rsidRDefault="001E732F" w:rsidP="00166A6E">
      <w:pPr>
        <w:spacing w:after="0"/>
        <w:jc w:val="both"/>
        <w:rPr>
          <w:rFonts w:cstheme="minorHAnsi"/>
        </w:rPr>
      </w:pPr>
      <w:r w:rsidRPr="00F374FF">
        <w:rPr>
          <w:rFonts w:cstheme="minorHAnsi"/>
        </w:rPr>
        <w:t xml:space="preserve">Planen fra 2014 udpegede 4 indsatsområder som blev særligt påvirket af de forventede klimaforandringer. </w:t>
      </w:r>
      <w:r w:rsidR="00B25859" w:rsidRPr="00F374FF">
        <w:rPr>
          <w:rFonts w:cstheme="minorHAnsi"/>
        </w:rPr>
        <w:t xml:space="preserve">De fire områder </w:t>
      </w:r>
      <w:r w:rsidR="00B25859">
        <w:rPr>
          <w:rFonts w:cstheme="minorHAnsi"/>
        </w:rPr>
        <w:t xml:space="preserve">er: </w:t>
      </w:r>
    </w:p>
    <w:p w14:paraId="0626B879" w14:textId="77777777" w:rsidR="00B25859" w:rsidRPr="004D7BCB" w:rsidRDefault="00B25859" w:rsidP="00B25859">
      <w:pPr>
        <w:pStyle w:val="Listeafsnit"/>
        <w:numPr>
          <w:ilvl w:val="0"/>
          <w:numId w:val="26"/>
        </w:numPr>
        <w:spacing w:after="120"/>
        <w:jc w:val="both"/>
        <w:rPr>
          <w:rFonts w:cstheme="minorHAnsi"/>
        </w:rPr>
      </w:pPr>
      <w:r>
        <w:t xml:space="preserve">Erhvervsområde i Hjørring Øst </w:t>
      </w:r>
    </w:p>
    <w:p w14:paraId="167FAD5C" w14:textId="77777777" w:rsidR="00B25859" w:rsidRPr="004D7BCB" w:rsidRDefault="00B25859" w:rsidP="00B25859">
      <w:pPr>
        <w:pStyle w:val="Listeafsnit"/>
        <w:numPr>
          <w:ilvl w:val="0"/>
          <w:numId w:val="26"/>
        </w:numPr>
        <w:spacing w:after="120"/>
        <w:jc w:val="both"/>
        <w:rPr>
          <w:rFonts w:cstheme="minorHAnsi"/>
        </w:rPr>
      </w:pPr>
      <w:r>
        <w:t>Bycenter ved Jyllandsgade i Løkken</w:t>
      </w:r>
    </w:p>
    <w:p w14:paraId="3B2A6D20" w14:textId="77777777" w:rsidR="00B25859" w:rsidRPr="004D7BCB" w:rsidRDefault="00B25859" w:rsidP="00B25859">
      <w:pPr>
        <w:pStyle w:val="Listeafsnit"/>
        <w:numPr>
          <w:ilvl w:val="0"/>
          <w:numId w:val="26"/>
        </w:numPr>
        <w:spacing w:after="120"/>
        <w:jc w:val="both"/>
        <w:rPr>
          <w:rFonts w:cstheme="minorHAnsi"/>
        </w:rPr>
      </w:pPr>
      <w:r>
        <w:t>Boligområde i Nejst i Hirtshals</w:t>
      </w:r>
    </w:p>
    <w:p w14:paraId="65A94222" w14:textId="77777777" w:rsidR="00B25859" w:rsidRPr="004D7BCB" w:rsidRDefault="00B25859" w:rsidP="00B25859">
      <w:pPr>
        <w:pStyle w:val="Listeafsnit"/>
        <w:numPr>
          <w:ilvl w:val="0"/>
          <w:numId w:val="26"/>
        </w:numPr>
        <w:spacing w:after="120"/>
        <w:jc w:val="both"/>
        <w:rPr>
          <w:rFonts w:cstheme="minorHAnsi"/>
        </w:rPr>
      </w:pPr>
      <w:r>
        <w:t>Engområde nordøst for Allingdam</w:t>
      </w:r>
    </w:p>
    <w:p w14:paraId="295B0691" w14:textId="6C0A175C" w:rsidR="00B25859" w:rsidRPr="00F374FF" w:rsidRDefault="00B25859" w:rsidP="00B25859">
      <w:pPr>
        <w:spacing w:after="120"/>
        <w:jc w:val="both"/>
        <w:rPr>
          <w:rFonts w:cstheme="minorHAnsi"/>
        </w:rPr>
      </w:pPr>
      <w:r>
        <w:rPr>
          <w:rFonts w:cstheme="minorHAnsi"/>
        </w:rPr>
        <w:t xml:space="preserve">De fire områders geografiske udstrækning kan ses i klimatilpasningsplanen. </w:t>
      </w:r>
      <w:r w:rsidRPr="00F374FF">
        <w:rPr>
          <w:rFonts w:cstheme="minorHAnsi"/>
        </w:rPr>
        <w:t xml:space="preserve">Ud af de 4 er der gennemført en forbedrende indsats i de 3 af områderne. </w:t>
      </w:r>
      <w:r>
        <w:rPr>
          <w:rFonts w:cstheme="minorHAnsi"/>
        </w:rPr>
        <w:t xml:space="preserve">Der er ikke </w:t>
      </w:r>
      <w:r w:rsidRPr="00F374FF">
        <w:rPr>
          <w:rFonts w:cstheme="minorHAnsi"/>
        </w:rPr>
        <w:t xml:space="preserve">endnu </w:t>
      </w:r>
      <w:r>
        <w:rPr>
          <w:rFonts w:cstheme="minorHAnsi"/>
        </w:rPr>
        <w:t>gennemført forbedrings</w:t>
      </w:r>
      <w:r w:rsidR="008210F5">
        <w:rPr>
          <w:rFonts w:cstheme="minorHAnsi"/>
        </w:rPr>
        <w:t xml:space="preserve"> </w:t>
      </w:r>
      <w:r>
        <w:rPr>
          <w:rFonts w:cstheme="minorHAnsi"/>
        </w:rPr>
        <w:t>tiltag ved område 2, bydelscenter ved Jyllandsgade i Løkken. Området vil dels blive håndteret i forbindelse med den</w:t>
      </w:r>
      <w:r w:rsidRPr="00F374FF">
        <w:rPr>
          <w:rFonts w:cstheme="minorHAnsi"/>
        </w:rPr>
        <w:t xml:space="preserve"> allerede planlagt</w:t>
      </w:r>
      <w:r>
        <w:rPr>
          <w:rFonts w:cstheme="minorHAnsi"/>
        </w:rPr>
        <w:t>e ændring</w:t>
      </w:r>
      <w:r w:rsidRPr="00F374FF">
        <w:rPr>
          <w:rFonts w:cstheme="minorHAnsi"/>
        </w:rPr>
        <w:t xml:space="preserve"> i </w:t>
      </w:r>
      <w:hyperlink r:id="rId24" w:anchor="/" w:history="1">
        <w:r w:rsidRPr="00752AA4">
          <w:rPr>
            <w:rStyle w:val="Hyperlink"/>
            <w:rFonts w:cstheme="minorHAnsi"/>
          </w:rPr>
          <w:t>spildevandsplanen</w:t>
        </w:r>
      </w:hyperlink>
      <w:r w:rsidRPr="00F374FF">
        <w:rPr>
          <w:rFonts w:cstheme="minorHAnsi"/>
        </w:rPr>
        <w:t>.</w:t>
      </w:r>
      <w:r>
        <w:rPr>
          <w:rFonts w:cstheme="minorHAnsi"/>
        </w:rPr>
        <w:t xml:space="preserve"> Ligeledes er der igangsat et konkret undersøgelsesprojekt af en af områdets udledningspunkter.</w:t>
      </w:r>
      <w:r w:rsidRPr="00F374FF">
        <w:rPr>
          <w:rFonts w:cstheme="minorHAnsi"/>
        </w:rPr>
        <w:t xml:space="preserve"> </w:t>
      </w:r>
    </w:p>
    <w:p w14:paraId="65A41313" w14:textId="77777777" w:rsidR="001E732F" w:rsidRPr="00F374FF" w:rsidRDefault="001E732F" w:rsidP="001E732F">
      <w:pPr>
        <w:spacing w:after="120"/>
        <w:jc w:val="both"/>
        <w:rPr>
          <w:rFonts w:cstheme="minorHAnsi"/>
        </w:rPr>
      </w:pPr>
      <w:r w:rsidRPr="00F374FF">
        <w:rPr>
          <w:rFonts w:cstheme="minorHAnsi"/>
        </w:rPr>
        <w:t xml:space="preserve">Med vedtagelsen af klimatilpasningsplanen i 2014, blev der også fastsat nye retningslinjer i kommuneplanen, som har til formål at sikre en bedre klimarobusthed i den fremtidige planlægning. Dette har blandt andet bidraget med et større fokus på LAR (Lokal Afledning af Regnvand), som bidrager til at nedsive regnvandet sikkert, der hvor det falder. </w:t>
      </w:r>
    </w:p>
    <w:p w14:paraId="627CA6DA" w14:textId="77777777" w:rsidR="001E732F" w:rsidRPr="00F374FF" w:rsidRDefault="001E732F" w:rsidP="008420A0">
      <w:pPr>
        <w:pStyle w:val="Overskrift4"/>
      </w:pPr>
      <w:proofErr w:type="spellStart"/>
      <w:r w:rsidRPr="00F374FF">
        <w:lastRenderedPageBreak/>
        <w:t>Covernant</w:t>
      </w:r>
      <w:proofErr w:type="spellEnd"/>
      <w:r w:rsidRPr="00F374FF">
        <w:t xml:space="preserve"> of </w:t>
      </w:r>
      <w:proofErr w:type="spellStart"/>
      <w:r w:rsidRPr="00F374FF">
        <w:t>Mayors</w:t>
      </w:r>
      <w:proofErr w:type="spellEnd"/>
      <w:r w:rsidRPr="00F374FF">
        <w:t xml:space="preserve"> i 2016</w:t>
      </w:r>
    </w:p>
    <w:p w14:paraId="6319E910" w14:textId="42738D35" w:rsidR="001E732F" w:rsidRPr="00F374FF" w:rsidRDefault="001E732F" w:rsidP="001E732F">
      <w:pPr>
        <w:spacing w:after="120"/>
        <w:jc w:val="both"/>
        <w:rPr>
          <w:rFonts w:cstheme="minorHAnsi"/>
        </w:rPr>
      </w:pPr>
      <w:r w:rsidRPr="00F374FF">
        <w:rPr>
          <w:rFonts w:cstheme="minorHAnsi"/>
        </w:rPr>
        <w:t xml:space="preserve">I 2016 blev Hjørring Kommune en del af den international borgmesteraftale; </w:t>
      </w:r>
      <w:hyperlink r:id="rId25" w:history="1">
        <w:proofErr w:type="spellStart"/>
        <w:r w:rsidRPr="00C83F22">
          <w:rPr>
            <w:rStyle w:val="Hyperlink"/>
            <w:rFonts w:cstheme="minorHAnsi"/>
          </w:rPr>
          <w:t>Covenant</w:t>
        </w:r>
        <w:proofErr w:type="spellEnd"/>
        <w:r w:rsidRPr="00C83F22">
          <w:rPr>
            <w:rStyle w:val="Hyperlink"/>
            <w:rFonts w:cstheme="minorHAnsi"/>
          </w:rPr>
          <w:t xml:space="preserve"> of </w:t>
        </w:r>
        <w:proofErr w:type="spellStart"/>
        <w:r w:rsidRPr="00C83F22">
          <w:rPr>
            <w:rStyle w:val="Hyperlink"/>
            <w:rFonts w:cstheme="minorHAnsi"/>
          </w:rPr>
          <w:t>Mayors</w:t>
        </w:r>
        <w:proofErr w:type="spellEnd"/>
      </w:hyperlink>
      <w:r w:rsidRPr="00F374FF">
        <w:rPr>
          <w:rFonts w:cstheme="minorHAnsi"/>
        </w:rPr>
        <w:t>. Denne internationale aftale bidrog til at holde et fortsat fokus på at opdatere risikobilledet i forbindelse med klimaforandringerne. Her blev risikobilledet fra 2014 bredt ud og analyseret i forhold til den nyeste IPCC rapport.</w:t>
      </w:r>
    </w:p>
    <w:p w14:paraId="740EEBEB" w14:textId="77777777" w:rsidR="001E732F" w:rsidRPr="00F374FF" w:rsidRDefault="001E732F" w:rsidP="008420A0">
      <w:pPr>
        <w:pStyle w:val="Overskrift4"/>
      </w:pPr>
      <w:r w:rsidRPr="00F374FF">
        <w:t>Planlovens ændringer i 2020</w:t>
      </w:r>
    </w:p>
    <w:p w14:paraId="266AB317" w14:textId="5982C6C6" w:rsidR="00C83F22" w:rsidRDefault="001E732F" w:rsidP="001E732F">
      <w:pPr>
        <w:spacing w:after="120"/>
        <w:jc w:val="both"/>
        <w:rPr>
          <w:rFonts w:cstheme="minorHAnsi"/>
        </w:rPr>
      </w:pPr>
      <w:r w:rsidRPr="00F374FF">
        <w:rPr>
          <w:rFonts w:cstheme="minorHAnsi"/>
        </w:rPr>
        <w:t xml:space="preserve">I 2020 kom der en ændring til Planloven; Forebyggelse mod oversvømmelse og erosion”. Denne blev også implementeret i Hjørring Kommune og blev en del af kommuneplanrevisionen i 2021 </w:t>
      </w:r>
      <w:hyperlink r:id="rId26" w:anchor="/26052" w:history="1">
        <w:r w:rsidRPr="00C83F22">
          <w:rPr>
            <w:rStyle w:val="Hyperlink"/>
            <w:rFonts w:cstheme="minorHAnsi"/>
          </w:rPr>
          <w:t>(se mere her i kommuneplanen</w:t>
        </w:r>
      </w:hyperlink>
      <w:r w:rsidRPr="00F374FF">
        <w:rPr>
          <w:rFonts w:cstheme="minorHAnsi"/>
        </w:rPr>
        <w:t>)</w:t>
      </w:r>
    </w:p>
    <w:p w14:paraId="7B7D7FCB" w14:textId="5D681470" w:rsidR="001E732F" w:rsidRPr="00F374FF" w:rsidRDefault="001E732F" w:rsidP="001E732F">
      <w:pPr>
        <w:spacing w:after="120"/>
        <w:jc w:val="both"/>
        <w:rPr>
          <w:rFonts w:cstheme="minorHAnsi"/>
        </w:rPr>
      </w:pPr>
      <w:r w:rsidRPr="00F374FF">
        <w:rPr>
          <w:rFonts w:cstheme="minorHAnsi"/>
        </w:rPr>
        <w:t xml:space="preserve">Denne ændring indførte et screeningslag for oversvømmelse- og erosionsrisikoen. Det betyder at vi ved lokalplanlægning for byudvikling, tekniske anlæg, ændret anvendelse mv. indenfor risikoområderne vil tage stilling til afværgeforanstaltninger med henblik på at minimere værditab som følge af oversvømmelse eller erosion. </w:t>
      </w:r>
      <w:r w:rsidR="00985D06" w:rsidRPr="00F374FF">
        <w:rPr>
          <w:rFonts w:cstheme="minorHAnsi"/>
        </w:rPr>
        <w:t xml:space="preserve">Udpegningen af risikoområderne er sket på baggrund af en kortlægning af oversvømmelses- og erosionsfaren i kommunen. </w:t>
      </w:r>
      <w:r w:rsidR="00985D06">
        <w:rPr>
          <w:rFonts w:cstheme="minorHAnsi"/>
        </w:rPr>
        <w:t xml:space="preserve">Udpegningen er baseret på et </w:t>
      </w:r>
      <w:proofErr w:type="spellStart"/>
      <w:r w:rsidR="00985D06">
        <w:rPr>
          <w:rFonts w:cstheme="minorHAnsi"/>
          <w:i/>
          <w:iCs/>
        </w:rPr>
        <w:t>worst</w:t>
      </w:r>
      <w:proofErr w:type="spellEnd"/>
      <w:r w:rsidR="00985D06">
        <w:rPr>
          <w:rFonts w:cstheme="minorHAnsi"/>
          <w:i/>
          <w:iCs/>
        </w:rPr>
        <w:t xml:space="preserve"> </w:t>
      </w:r>
      <w:r w:rsidR="00985D06" w:rsidRPr="004D7BCB">
        <w:rPr>
          <w:rFonts w:cstheme="minorHAnsi"/>
          <w:i/>
          <w:iCs/>
        </w:rPr>
        <w:t>case</w:t>
      </w:r>
      <w:r w:rsidR="00985D06">
        <w:rPr>
          <w:rFonts w:cstheme="minorHAnsi"/>
          <w:i/>
          <w:iCs/>
        </w:rPr>
        <w:t xml:space="preserve"> scenarie. </w:t>
      </w:r>
      <w:r w:rsidR="00985D06">
        <w:rPr>
          <w:rFonts w:cstheme="minorHAnsi"/>
        </w:rPr>
        <w:t>De forskellige kilder til oversvømmelse og erosion samt udpegningsgrundlaget fremgår af K</w:t>
      </w:r>
      <w:r w:rsidR="00985D06" w:rsidRPr="00F374FF">
        <w:rPr>
          <w:rFonts w:cstheme="minorHAnsi"/>
        </w:rPr>
        <w:t>ommuneplanens retningslinje</w:t>
      </w:r>
      <w:r w:rsidR="00985D06">
        <w:rPr>
          <w:rFonts w:cstheme="minorHAnsi"/>
        </w:rPr>
        <w:t xml:space="preserve"> 24.1 </w:t>
      </w:r>
    </w:p>
    <w:p w14:paraId="189C7E78" w14:textId="2A34CFB1" w:rsidR="001E732F" w:rsidRPr="00F374FF" w:rsidRDefault="001E732F" w:rsidP="008420A0">
      <w:pPr>
        <w:pStyle w:val="Overskrift4"/>
      </w:pPr>
      <w:r w:rsidRPr="00F374FF">
        <w:t xml:space="preserve">Tre centrale hændelser, de tre </w:t>
      </w:r>
      <w:r w:rsidR="00D73B31">
        <w:t>k</w:t>
      </w:r>
      <w:r w:rsidRPr="00F374FF">
        <w:t>lima-år</w:t>
      </w:r>
    </w:p>
    <w:p w14:paraId="1125BEA1" w14:textId="184A174E" w:rsidR="00160D21" w:rsidRDefault="001E732F" w:rsidP="001E732F">
      <w:pPr>
        <w:spacing w:after="120"/>
        <w:jc w:val="both"/>
        <w:rPr>
          <w:rFonts w:cstheme="minorHAnsi"/>
        </w:rPr>
      </w:pPr>
      <w:r w:rsidRPr="00F374FF">
        <w:rPr>
          <w:rFonts w:cstheme="minorHAnsi"/>
        </w:rPr>
        <w:t>Selvom – nærmest på trods af, a</w:t>
      </w:r>
      <w:r w:rsidR="00160D21">
        <w:rPr>
          <w:rFonts w:cstheme="minorHAnsi"/>
        </w:rPr>
        <w:t>t vi</w:t>
      </w:r>
      <w:r w:rsidRPr="00F374FF">
        <w:rPr>
          <w:rFonts w:cstheme="minorHAnsi"/>
        </w:rPr>
        <w:t xml:space="preserve"> udarbejder strategier og planlægger for håndteringen af klimaforandringer, bliver vi også overrasket og må til tider reagere på pludselige opståede hændelser. I Hjørring Kommune har vi haft fokus på at opsamle relevant viden og erfaringer fra disse klimahændelser, som vi har oplevet. Denne viden anvendes også i vores klimatilpasningsplanlægning og bidrager med unikke fokusområder og oplevede problematikker. </w:t>
      </w:r>
    </w:p>
    <w:p w14:paraId="46AC6E7A" w14:textId="03F1946C" w:rsidR="001E732F" w:rsidRPr="00F374FF" w:rsidRDefault="00160D21" w:rsidP="001E200D">
      <w:pPr>
        <w:spacing w:after="0"/>
        <w:jc w:val="both"/>
        <w:rPr>
          <w:rFonts w:cstheme="minorHAnsi"/>
        </w:rPr>
      </w:pPr>
      <w:r>
        <w:rPr>
          <w:rFonts w:cstheme="minorHAnsi"/>
        </w:rPr>
        <w:t>Siden</w:t>
      </w:r>
      <w:r w:rsidR="001E732F" w:rsidRPr="00F374FF">
        <w:rPr>
          <w:rFonts w:cstheme="minorHAnsi"/>
        </w:rPr>
        <w:t xml:space="preserve"> den første klimatilpasningsplan i 2014</w:t>
      </w:r>
      <w:r>
        <w:rPr>
          <w:rFonts w:cstheme="minorHAnsi"/>
        </w:rPr>
        <w:t xml:space="preserve"> har der</w:t>
      </w:r>
      <w:r w:rsidR="001E732F" w:rsidRPr="00F374FF">
        <w:rPr>
          <w:rFonts w:cstheme="minorHAnsi"/>
        </w:rPr>
        <w:t xml:space="preserve"> været særligt 3 vigtige klimahændelser i kommunen.  </w:t>
      </w:r>
    </w:p>
    <w:p w14:paraId="60171097" w14:textId="77777777" w:rsidR="001E732F" w:rsidRPr="00C83F22" w:rsidRDefault="001E732F" w:rsidP="00924608">
      <w:pPr>
        <w:pStyle w:val="Listeafsnit"/>
        <w:numPr>
          <w:ilvl w:val="0"/>
          <w:numId w:val="23"/>
        </w:numPr>
        <w:spacing w:after="120"/>
        <w:jc w:val="both"/>
        <w:rPr>
          <w:rFonts w:cstheme="minorHAnsi"/>
        </w:rPr>
      </w:pPr>
      <w:r w:rsidRPr="00C83F22">
        <w:rPr>
          <w:rFonts w:cstheme="minorHAnsi"/>
        </w:rPr>
        <w:t xml:space="preserve">2014: 100-150 mm nedbørshændelse (en koblet 100 årshændelse rammer Hjørring Kommune. Særligt vandløbsoversvømmelser. </w:t>
      </w:r>
    </w:p>
    <w:p w14:paraId="6FE45BA0" w14:textId="77777777" w:rsidR="001E732F" w:rsidRPr="00C83F22" w:rsidRDefault="001E732F" w:rsidP="00924608">
      <w:pPr>
        <w:pStyle w:val="Listeafsnit"/>
        <w:numPr>
          <w:ilvl w:val="0"/>
          <w:numId w:val="23"/>
        </w:numPr>
        <w:spacing w:after="120"/>
        <w:jc w:val="both"/>
        <w:rPr>
          <w:rFonts w:cstheme="minorHAnsi"/>
        </w:rPr>
      </w:pPr>
      <w:r w:rsidRPr="00C83F22">
        <w:rPr>
          <w:rFonts w:cstheme="minorHAnsi"/>
        </w:rPr>
        <w:t xml:space="preserve">2018: Særligt varm og tør sommer. Der var tørke i hele Danmark og i Hjørring Kommune. Mangel på vand til landbruget, resulterede i at der nogle steder blev indvundet vand fra vandløbene. </w:t>
      </w:r>
    </w:p>
    <w:p w14:paraId="269C031C" w14:textId="77777777" w:rsidR="001E732F" w:rsidRPr="00C83F22" w:rsidRDefault="001E732F" w:rsidP="00924608">
      <w:pPr>
        <w:pStyle w:val="Listeafsnit"/>
        <w:numPr>
          <w:ilvl w:val="0"/>
          <w:numId w:val="23"/>
        </w:numPr>
        <w:spacing w:after="120"/>
        <w:jc w:val="both"/>
        <w:rPr>
          <w:rFonts w:cstheme="minorHAnsi"/>
        </w:rPr>
      </w:pPr>
      <w:r w:rsidRPr="00C83F22">
        <w:rPr>
          <w:rFonts w:cstheme="minorHAnsi"/>
        </w:rPr>
        <w:t xml:space="preserve">2019: En meget våd og mild vinter resulterede i at det terrænnære grundvandsspejl stod højt i en periode på flere uger. Denne høje grundvandsstand resulterede i oversvømmelser i sommerhusområder og helårsbeboelses huse i kommune. </w:t>
      </w:r>
    </w:p>
    <w:p w14:paraId="53321487" w14:textId="77777777" w:rsidR="00160D21" w:rsidRPr="00F374FF" w:rsidRDefault="00160D21" w:rsidP="00160D21">
      <w:pPr>
        <w:pStyle w:val="Overskrift3"/>
        <w:jc w:val="both"/>
      </w:pPr>
      <w:bookmarkStart w:id="45" w:name="_Toc104198356"/>
      <w:r w:rsidRPr="00F374FF">
        <w:t>Ambitionen</w:t>
      </w:r>
      <w:bookmarkEnd w:id="45"/>
      <w:r w:rsidRPr="00F374FF">
        <w:t xml:space="preserve"> </w:t>
      </w:r>
    </w:p>
    <w:p w14:paraId="434A659F" w14:textId="77777777" w:rsidR="00160D21" w:rsidRPr="00F374FF" w:rsidRDefault="00160D21" w:rsidP="00160D21">
      <w:pPr>
        <w:spacing w:after="120"/>
        <w:jc w:val="both"/>
        <w:rPr>
          <w:rFonts w:cstheme="minorHAnsi"/>
        </w:rPr>
      </w:pPr>
      <w:r w:rsidRPr="00F374FF">
        <w:rPr>
          <w:rFonts w:cstheme="minorHAnsi"/>
        </w:rPr>
        <w:t xml:space="preserve">Hjørring Kommune ønsker at sikre en tilstrækkelig robusthed i hele kommunen. Indsatsområderne prioriteres overordnet set ud fra, hvor store værdier rammes af store konsekvenser. Heriblandt foretages også en vurdering af særlig vigtig infrastruktur, som i et samfundsmæssigt perspektiv er vigtige at sikre mod fremtidens klima. </w:t>
      </w:r>
    </w:p>
    <w:p w14:paraId="182951CA" w14:textId="2AA4128E" w:rsidR="00160D21" w:rsidRPr="00F374FF" w:rsidRDefault="00160D21" w:rsidP="00160D21">
      <w:pPr>
        <w:spacing w:after="120"/>
        <w:jc w:val="both"/>
        <w:rPr>
          <w:rFonts w:cstheme="minorHAnsi"/>
        </w:rPr>
      </w:pPr>
      <w:r w:rsidRPr="00F374FF">
        <w:rPr>
          <w:rFonts w:cstheme="minorHAnsi"/>
        </w:rPr>
        <w:t xml:space="preserve">Det er en ambition at konkrete tiltag for klimatilpasning (såsom sikring af hovedveje, </w:t>
      </w:r>
      <w:r w:rsidR="007B093F">
        <w:rPr>
          <w:rFonts w:cstheme="minorHAnsi"/>
        </w:rPr>
        <w:t>b</w:t>
      </w:r>
      <w:r w:rsidRPr="00F374FF">
        <w:rPr>
          <w:rFonts w:cstheme="minorHAnsi"/>
        </w:rPr>
        <w:t>ygninger samt udsatte boligområder), skal bidrage med merværdi. Denne merværdi kan være at en øget</w:t>
      </w:r>
      <w:r w:rsidR="009676FE">
        <w:rPr>
          <w:rFonts w:cstheme="minorHAnsi"/>
        </w:rPr>
        <w:t xml:space="preserve"> </w:t>
      </w:r>
      <w:r>
        <w:rPr>
          <w:rFonts w:cstheme="minorHAnsi"/>
        </w:rPr>
        <w:t>k</w:t>
      </w:r>
      <w:r w:rsidRPr="00F374FF">
        <w:rPr>
          <w:rFonts w:cstheme="minorHAnsi"/>
        </w:rPr>
        <w:t>limagas</w:t>
      </w:r>
      <w:r w:rsidR="00581ECA">
        <w:rPr>
          <w:rFonts w:cstheme="minorHAnsi"/>
        </w:rPr>
        <w:t xml:space="preserve"> </w:t>
      </w:r>
      <w:r w:rsidRPr="00F374FF">
        <w:rPr>
          <w:rFonts w:cstheme="minorHAnsi"/>
        </w:rPr>
        <w:t xml:space="preserve">emission som følge af ændret arealanvendelse kombineret med vandparkering – eller at et tiltag kan løse mere end en klimaudfordring. Alle </w:t>
      </w:r>
      <w:r w:rsidR="007B093F">
        <w:rPr>
          <w:rFonts w:cstheme="minorHAnsi"/>
        </w:rPr>
        <w:t>k</w:t>
      </w:r>
      <w:r w:rsidRPr="00F374FF">
        <w:rPr>
          <w:rFonts w:cstheme="minorHAnsi"/>
        </w:rPr>
        <w:t xml:space="preserve">limatilpasningstiltag ønskes derfor inden etablering/implementering undersøgt for at afdække evt. mulige merværdier.  </w:t>
      </w:r>
    </w:p>
    <w:p w14:paraId="07E9B2E2" w14:textId="77777777" w:rsidR="007B093F" w:rsidRDefault="00160D21" w:rsidP="00160D21">
      <w:pPr>
        <w:spacing w:after="120"/>
        <w:jc w:val="both"/>
        <w:rPr>
          <w:rFonts w:cstheme="minorHAnsi"/>
        </w:rPr>
      </w:pPr>
      <w:r w:rsidRPr="00F374FF">
        <w:rPr>
          <w:rFonts w:cstheme="minorHAnsi"/>
        </w:rPr>
        <w:t xml:space="preserve">Hjørring Kommune vil håndtere de øgede regnvandsmængder og mindske konsekvenserne for borgere, erhverv og naturen på baggrund af dialog og konkrete løsninger. Regnvandet kan indgå i rekreative løsninger og dermed være synligt i byen og naturen. Det betyder, at vandet skal ses og bruges som en ressource og medtænkes i både ’blå og grønne’ bæredygtige løsninger for at øge livskvaliteten lokalt. </w:t>
      </w:r>
    </w:p>
    <w:p w14:paraId="043381BC" w14:textId="405ABABD" w:rsidR="00160D21" w:rsidRDefault="00160D21" w:rsidP="00160D21">
      <w:pPr>
        <w:spacing w:after="120"/>
        <w:jc w:val="both"/>
        <w:rPr>
          <w:rFonts w:cstheme="minorHAnsi"/>
        </w:rPr>
      </w:pPr>
      <w:r w:rsidRPr="00F374FF">
        <w:rPr>
          <w:rFonts w:cstheme="minorHAnsi"/>
        </w:rPr>
        <w:lastRenderedPageBreak/>
        <w:t>Tilpasninger til håndtering af klimaforandringerne skal foregå i tæt samarbejde med Hjørring Vandselskab, borgerne, virksomheder og relevante samarbejdspartnere. I det samarbejde vil vi</w:t>
      </w:r>
      <w:r w:rsidR="007B093F">
        <w:rPr>
          <w:rFonts w:cstheme="minorHAnsi"/>
        </w:rPr>
        <w:t>,</w:t>
      </w:r>
      <w:r w:rsidRPr="00F374FF">
        <w:rPr>
          <w:rFonts w:cstheme="minorHAnsi"/>
        </w:rPr>
        <w:t xml:space="preserve"> som kommune</w:t>
      </w:r>
      <w:r w:rsidR="007B093F">
        <w:rPr>
          <w:rFonts w:cstheme="minorHAnsi"/>
        </w:rPr>
        <w:t>,</w:t>
      </w:r>
      <w:r w:rsidRPr="00F374FF">
        <w:rPr>
          <w:rFonts w:cstheme="minorHAnsi"/>
        </w:rPr>
        <w:t xml:space="preserve"> stille os til rådighed som facilitator, da ønsket er at sikre forankring og aktivt medborgerskab for at give plads til gode løsninger. Planen for klimatilpasning er et aktivt værktøj, som giver borgere, erhvervsliv og kommunal administration et grundlag for at vurdere risici og dermed kunne forebygge skader fra øgede regnmængder.</w:t>
      </w:r>
    </w:p>
    <w:p w14:paraId="1171FF38" w14:textId="6CBE7619" w:rsidR="009B7BC5" w:rsidRDefault="009B7BC5" w:rsidP="009B7BC5">
      <w:pPr>
        <w:pStyle w:val="Overskrift3"/>
      </w:pPr>
      <w:bookmarkStart w:id="46" w:name="_Toc104198357"/>
      <w:r>
        <w:t>2030 målet:</w:t>
      </w:r>
      <w:bookmarkEnd w:id="46"/>
    </w:p>
    <w:p w14:paraId="3BE218DC" w14:textId="77777777" w:rsidR="00432E8E" w:rsidRDefault="00432E8E" w:rsidP="00432E8E">
      <w:pPr>
        <w:autoSpaceDE w:val="0"/>
        <w:autoSpaceDN w:val="0"/>
        <w:adjustRightInd w:val="0"/>
        <w:spacing w:after="0" w:line="240" w:lineRule="auto"/>
        <w:rPr>
          <w:rStyle w:val="Svagfremhvning"/>
        </w:rPr>
      </w:pPr>
      <w:r w:rsidRPr="007B295D">
        <w:rPr>
          <w:rStyle w:val="Svagfremhvning"/>
        </w:rPr>
        <w:t>Vi har opnået en øget robusthed i forhold til de øgede vandmængder. Vi har sikret de største værdier og der opleves færre gener i ekstreme vejrsituationer.</w:t>
      </w:r>
    </w:p>
    <w:p w14:paraId="540C1362" w14:textId="77777777" w:rsidR="00432E8E" w:rsidRDefault="00432E8E" w:rsidP="00432E8E">
      <w:pPr>
        <w:autoSpaceDE w:val="0"/>
        <w:autoSpaceDN w:val="0"/>
        <w:adjustRightInd w:val="0"/>
        <w:spacing w:after="0" w:line="240" w:lineRule="auto"/>
        <w:rPr>
          <w:rStyle w:val="Svagfremhvning"/>
        </w:rPr>
      </w:pPr>
    </w:p>
    <w:p w14:paraId="6AB93626" w14:textId="72FD822D" w:rsidR="009B7BC5" w:rsidRPr="009B7BC5" w:rsidRDefault="00870EA7" w:rsidP="007B295D">
      <w:r>
        <w:rPr>
          <w:rStyle w:val="Svagfremhvning"/>
          <w:i w:val="0"/>
          <w:iCs w:val="0"/>
          <w:color w:val="auto"/>
        </w:rPr>
        <w:t xml:space="preserve">Målet understøttes af </w:t>
      </w:r>
      <w:r w:rsidR="00C12E2F">
        <w:rPr>
          <w:rStyle w:val="Svagfremhvning"/>
          <w:i w:val="0"/>
          <w:iCs w:val="0"/>
          <w:color w:val="auto"/>
        </w:rPr>
        <w:t xml:space="preserve">23 handlinger. </w:t>
      </w:r>
      <w:r w:rsidR="002B7657">
        <w:rPr>
          <w:rStyle w:val="Svagfremhvning"/>
          <w:i w:val="0"/>
          <w:iCs w:val="0"/>
          <w:color w:val="auto"/>
        </w:rPr>
        <w:t xml:space="preserve">Handlingerne </w:t>
      </w:r>
      <w:r w:rsidR="00270B0C">
        <w:rPr>
          <w:rStyle w:val="Svagfremhvning"/>
          <w:i w:val="0"/>
          <w:iCs w:val="0"/>
          <w:color w:val="auto"/>
        </w:rPr>
        <w:t xml:space="preserve">understøtter i sig selv ikke CO2 reduktioner, men der er stor sammenhæng til </w:t>
      </w:r>
      <w:r w:rsidR="0088138D">
        <w:rPr>
          <w:rStyle w:val="Svagfremhvning"/>
          <w:i w:val="0"/>
          <w:iCs w:val="0"/>
          <w:color w:val="auto"/>
        </w:rPr>
        <w:t>landbruget og især arealanvendelsen</w:t>
      </w:r>
    </w:p>
    <w:p w14:paraId="4704CA7C" w14:textId="77777777" w:rsidR="00160D21" w:rsidRPr="00F374FF" w:rsidRDefault="00160D21" w:rsidP="00DB72AA">
      <w:pPr>
        <w:pStyle w:val="Overskrift3"/>
      </w:pPr>
      <w:bookmarkStart w:id="47" w:name="_Toc104198358"/>
      <w:r w:rsidRPr="00F374FF">
        <w:t>Indspark fra Klimatilpasningsplanen 2014 mål, som kan bruges til hvor vi vil hen:</w:t>
      </w:r>
      <w:bookmarkEnd w:id="47"/>
    </w:p>
    <w:p w14:paraId="1DD8D1F0" w14:textId="7FCC4E5D" w:rsidR="00160D21" w:rsidRPr="00F374FF" w:rsidRDefault="00160D21" w:rsidP="00160D21">
      <w:pPr>
        <w:spacing w:after="120"/>
        <w:jc w:val="both"/>
        <w:rPr>
          <w:rFonts w:cstheme="minorHAnsi"/>
        </w:rPr>
      </w:pPr>
      <w:r w:rsidRPr="00F374FF">
        <w:rPr>
          <w:rFonts w:cstheme="minorHAnsi"/>
        </w:rPr>
        <w:t xml:space="preserve">Kommunen vil lægge op til samarbejde, så de bedste og mest intelligente løsninger findes i fællesskab. Det er kommunens opgave at formulere de overordnede rammer, som den fælles løsning skal findes indenfor. </w:t>
      </w:r>
    </w:p>
    <w:p w14:paraId="21FAA454" w14:textId="086CE86D" w:rsidR="00160D21" w:rsidRPr="00F374FF" w:rsidRDefault="00160D21" w:rsidP="00160D21">
      <w:pPr>
        <w:spacing w:after="120"/>
        <w:jc w:val="both"/>
        <w:rPr>
          <w:rFonts w:cstheme="minorHAnsi"/>
        </w:rPr>
      </w:pPr>
      <w:r w:rsidRPr="00F374FF">
        <w:rPr>
          <w:rFonts w:cstheme="minorHAnsi"/>
        </w:rPr>
        <w:t>Kommunen vil kommunikere og informere om risici og samtidig vejlede om, hvornår borgeren selv skal reagere. Den viden</w:t>
      </w:r>
      <w:r w:rsidR="00E603BE">
        <w:rPr>
          <w:rFonts w:cstheme="minorHAnsi"/>
        </w:rPr>
        <w:t xml:space="preserve"> vi</w:t>
      </w:r>
      <w:r w:rsidRPr="00F374FF">
        <w:rPr>
          <w:rFonts w:cstheme="minorHAnsi"/>
        </w:rPr>
        <w:t xml:space="preserve"> har skal gøres tilgængelig for samarbejdspartnere og borgere, så vi skaber åbenhed. Vi skal formidle og være på forkant og levere informationen, før den efterspørges. Det vil sige, at vi deler viden så hurtigt som muligt. Vi vil sikre, at informationen til borgerne ikke giver anledning til unødvendig bekymring i de situationer, hvor vi ikke kan give komplette og sikre data. Vi vil igangsætte en interessentanalyse, hvor vi kortlægger samtlige målgrupper. </w:t>
      </w:r>
    </w:p>
    <w:p w14:paraId="4BE00ADF" w14:textId="77777777" w:rsidR="00160D21" w:rsidRPr="00F374FF" w:rsidRDefault="00160D21" w:rsidP="00160D21">
      <w:pPr>
        <w:spacing w:after="120"/>
        <w:jc w:val="both"/>
        <w:rPr>
          <w:rFonts w:cstheme="minorHAnsi"/>
        </w:rPr>
      </w:pPr>
      <w:r w:rsidRPr="00F374FF">
        <w:rPr>
          <w:rFonts w:cstheme="minorHAnsi"/>
        </w:rPr>
        <w:t xml:space="preserve">Kommunen vil forankre klimatilpasningsplanen internt og eksternt, så håndtering af klimaforandringer medtænkes i flere sammenhænge. Klimatilpasningsplanen skal bruges i mange sammenhænge – både internt og eksternt. Internt skal forankringen ske, dels gennem uddannelse og dels gennem implementering i sagsbehandlingen. Derudover skal de risici, vi identificerer, indarbejdes i de forskellige beredskabsplaner. For at sikre en ekstern forankring skal interessentanalysen suppleres med en strategisk prioritering af, hvilke parter der skal involveres hvornår og hvordan. </w:t>
      </w:r>
    </w:p>
    <w:p w14:paraId="6D0DF430" w14:textId="77777777" w:rsidR="00160D21" w:rsidRPr="00F374FF" w:rsidRDefault="00160D21" w:rsidP="00160D21">
      <w:pPr>
        <w:spacing w:after="120"/>
        <w:jc w:val="both"/>
        <w:rPr>
          <w:rFonts w:cstheme="minorHAnsi"/>
        </w:rPr>
      </w:pPr>
      <w:r w:rsidRPr="00F374FF">
        <w:rPr>
          <w:rFonts w:cstheme="minorHAnsi"/>
        </w:rPr>
        <w:t>Regnvandet skal bruges rekreativt i ’blå og grønne’ løsninger for at øge livskvaliteten hos borgerne og gøre kommunen mere attraktiv. Vi vil på den ene side have fokus på løsninger med arealer, der er nødvendige for at skabe forsinkelse af regn- og overfladevand. På den anden side på alternative løsninger, der kan øge de rekreative værdier indenfor lokalplanområdet med eksempelvis åbne vandspejl. Hver gang vi tager hul på et nyt projekt, nye byudviklingsplaner, områdefornyelse eller lokalplaner for nye områder skal vi overveje, hvorvidt ’blå og grønne’ løsninger er en mulighed. Folkeparken i Hjørring er et eksempel på, hvor regnvandet bruges på en visuel, rekreativ og bæredygtig måde. Vi skal fortsætte ad det spor, så den naturmæssige og rekreative værdi kommer borgerne i kommunen til gavn.</w:t>
      </w:r>
    </w:p>
    <w:p w14:paraId="4B5DB3D9" w14:textId="77777777" w:rsidR="00160D21" w:rsidRPr="00F374FF" w:rsidRDefault="00160D21" w:rsidP="00160D21">
      <w:pPr>
        <w:spacing w:after="120"/>
        <w:jc w:val="both"/>
        <w:rPr>
          <w:rFonts w:cstheme="minorHAnsi"/>
        </w:rPr>
      </w:pPr>
      <w:r w:rsidRPr="00F374FF">
        <w:rPr>
          <w:rFonts w:cstheme="minorHAnsi"/>
        </w:rPr>
        <w:t xml:space="preserve">Målet for den offentlige klimaindsats i byerne er, at der maksimalt 1 gang pr. 20 år må forekomme hændelser, som giver anledning til større værditab. Vi vil arbejde med dimensionering af regn- og kloakledninger, den rette afledningskapacitet og fokusere på lokal afledning af regnvand. Det betyder, at vi vil informere borgere og erhvervsliv om mulighederne for nedsivning, forsinkelse og opmagasinering af regnvand. Vi vil desuden indarbejde disse løsningsmuligheder i kommunens planlægningsopgaver. Større værditab er ikke en eksakt værdi, men skal vurderes og sammenholdes med udgiften til forebyggelse af skaden. </w:t>
      </w:r>
    </w:p>
    <w:p w14:paraId="707A1A3E" w14:textId="64C96093" w:rsidR="0082093B" w:rsidRDefault="00160D21" w:rsidP="00160D21">
      <w:pPr>
        <w:spacing w:after="120"/>
        <w:jc w:val="both"/>
        <w:rPr>
          <w:rFonts w:cstheme="minorHAnsi"/>
        </w:rPr>
      </w:pPr>
      <w:r w:rsidRPr="00F374FF">
        <w:rPr>
          <w:rFonts w:cstheme="minorHAnsi"/>
        </w:rPr>
        <w:t xml:space="preserve">Målet for klimaindsatsen er også, at byernes afledning af vand ikke forøger generne for det åbne land. Vi vil arbejde for at forsinke overfladevand så langt oppe i vandløbssystemerne som muligt ved at etablere </w:t>
      </w:r>
      <w:r w:rsidRPr="00F374FF">
        <w:rPr>
          <w:rFonts w:cstheme="minorHAnsi"/>
        </w:rPr>
        <w:lastRenderedPageBreak/>
        <w:t>regnvandsbassiner tæt på det enkelte vandløbs kilde og sørge for lokal nedsivning af regnvand, hvor det er muligt. Det kan i særlige tilfælde komme på tale at forsinke regnvandet i vandløbene</w:t>
      </w:r>
    </w:p>
    <w:p w14:paraId="55A90373" w14:textId="77777777" w:rsidR="00142CC1" w:rsidRPr="00F374FF" w:rsidRDefault="00142CC1" w:rsidP="008420A0">
      <w:pPr>
        <w:pStyle w:val="Overskrift3"/>
        <w:jc w:val="both"/>
      </w:pPr>
      <w:bookmarkStart w:id="48" w:name="_Toc104198359"/>
      <w:r w:rsidRPr="00F374FF">
        <w:t>Undersøgelse af fremtidens klima og dets påvirkning?</w:t>
      </w:r>
      <w:bookmarkEnd w:id="48"/>
      <w:r w:rsidRPr="00F374FF">
        <w:t xml:space="preserve"> </w:t>
      </w:r>
    </w:p>
    <w:p w14:paraId="315703DE" w14:textId="77777777" w:rsidR="00142CC1" w:rsidRPr="00F374FF" w:rsidRDefault="00142CC1" w:rsidP="007B093F">
      <w:pPr>
        <w:pStyle w:val="Overskrift4"/>
      </w:pPr>
      <w:r w:rsidRPr="00F374FF">
        <w:t xml:space="preserve">Valg af </w:t>
      </w:r>
      <w:r w:rsidRPr="00522875">
        <w:rPr>
          <w:sz w:val="20"/>
          <w:szCs w:val="20"/>
        </w:rPr>
        <w:t>scenarie</w:t>
      </w:r>
    </w:p>
    <w:p w14:paraId="0E1E8A58" w14:textId="37F3E49E" w:rsidR="003A1AD2" w:rsidRDefault="00142CC1" w:rsidP="00D154F7">
      <w:pPr>
        <w:spacing w:after="120"/>
        <w:jc w:val="both"/>
        <w:rPr>
          <w:rFonts w:cstheme="minorHAnsi"/>
        </w:rPr>
      </w:pPr>
      <w:proofErr w:type="spellStart"/>
      <w:r w:rsidRPr="00F374FF">
        <w:rPr>
          <w:rFonts w:cstheme="minorHAnsi"/>
        </w:rPr>
        <w:t>IPCC’s</w:t>
      </w:r>
      <w:proofErr w:type="spellEnd"/>
      <w:r w:rsidRPr="00F374FF">
        <w:rPr>
          <w:rFonts w:cstheme="minorHAnsi"/>
        </w:rPr>
        <w:t xml:space="preserve"> nyeste hovedrapport (den 5.) indeholder </w:t>
      </w:r>
      <w:hyperlink r:id="rId27" w:history="1">
        <w:r w:rsidRPr="003A1AD2">
          <w:rPr>
            <w:rStyle w:val="Hyperlink"/>
            <w:rFonts w:cstheme="minorHAnsi"/>
          </w:rPr>
          <w:t>fire klimafremskrivninger</w:t>
        </w:r>
      </w:hyperlink>
      <w:r w:rsidRPr="00F374FF">
        <w:rPr>
          <w:rFonts w:cstheme="minorHAnsi"/>
        </w:rPr>
        <w:t xml:space="preserve"> kaldet RCP-scenarier (</w:t>
      </w:r>
      <w:proofErr w:type="spellStart"/>
      <w:r w:rsidRPr="00F374FF">
        <w:rPr>
          <w:rFonts w:cstheme="minorHAnsi"/>
        </w:rPr>
        <w:t>Representative</w:t>
      </w:r>
      <w:proofErr w:type="spellEnd"/>
      <w:r w:rsidRPr="00F374FF">
        <w:rPr>
          <w:rFonts w:cstheme="minorHAnsi"/>
        </w:rPr>
        <w:t xml:space="preserve"> </w:t>
      </w:r>
      <w:proofErr w:type="spellStart"/>
      <w:r w:rsidRPr="00F374FF">
        <w:rPr>
          <w:rFonts w:cstheme="minorHAnsi"/>
        </w:rPr>
        <w:t>Concentration</w:t>
      </w:r>
      <w:proofErr w:type="spellEnd"/>
      <w:r w:rsidRPr="00F374FF">
        <w:rPr>
          <w:rFonts w:cstheme="minorHAnsi"/>
        </w:rPr>
        <w:t xml:space="preserve"> </w:t>
      </w:r>
      <w:proofErr w:type="spellStart"/>
      <w:r w:rsidRPr="00F374FF">
        <w:rPr>
          <w:rFonts w:cstheme="minorHAnsi"/>
        </w:rPr>
        <w:t>Pathways</w:t>
      </w:r>
      <w:proofErr w:type="spellEnd"/>
      <w:r w:rsidRPr="00F374FF">
        <w:rPr>
          <w:rFonts w:cstheme="minorHAnsi"/>
        </w:rPr>
        <w:t xml:space="preserve">). Disse fire hedder RCP 2.6, RCP 4.5, RCP 6.0 og RCP 8.5, se figur 1. Disse fire scenarier anvendes til at modellere det fremtidige klima i hele verden. </w:t>
      </w:r>
    </w:p>
    <w:p w14:paraId="723C1A5C" w14:textId="77D5B23B" w:rsidR="00142CC1" w:rsidRDefault="003A1AD2" w:rsidP="00D154F7">
      <w:pPr>
        <w:spacing w:after="120"/>
        <w:jc w:val="both"/>
        <w:rPr>
          <w:rFonts w:cstheme="minorHAnsi"/>
        </w:rPr>
      </w:pPr>
      <w:r>
        <w:rPr>
          <w:noProof/>
        </w:rPr>
        <w:drawing>
          <wp:anchor distT="0" distB="0" distL="114300" distR="114300" simplePos="0" relativeHeight="251658240" behindDoc="0" locked="0" layoutInCell="1" allowOverlap="1" wp14:anchorId="49E587C2" wp14:editId="7FECEFAF">
            <wp:simplePos x="0" y="0"/>
            <wp:positionH relativeFrom="column">
              <wp:posOffset>3186430</wp:posOffset>
            </wp:positionH>
            <wp:positionV relativeFrom="paragraph">
              <wp:posOffset>1270</wp:posOffset>
            </wp:positionV>
            <wp:extent cx="3193415" cy="2493010"/>
            <wp:effectExtent l="0" t="0" r="6985" b="2540"/>
            <wp:wrapSquare wrapText="bothSides"/>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a:blip r:embed="rId28">
                      <a:extLst>
                        <a:ext uri="{28A0092B-C50C-407E-A947-70E740481C1C}">
                          <a14:useLocalDpi xmlns:a14="http://schemas.microsoft.com/office/drawing/2010/main" val="0"/>
                        </a:ext>
                      </a:extLst>
                    </a:blip>
                    <a:stretch>
                      <a:fillRect/>
                    </a:stretch>
                  </pic:blipFill>
                  <pic:spPr>
                    <a:xfrm>
                      <a:off x="0" y="0"/>
                      <a:ext cx="3193415" cy="2493010"/>
                    </a:xfrm>
                    <a:prstGeom prst="rect">
                      <a:avLst/>
                    </a:prstGeom>
                  </pic:spPr>
                </pic:pic>
              </a:graphicData>
            </a:graphic>
            <wp14:sizeRelH relativeFrom="page">
              <wp14:pctWidth>0</wp14:pctWidth>
            </wp14:sizeRelH>
            <wp14:sizeRelV relativeFrom="page">
              <wp14:pctHeight>0</wp14:pctHeight>
            </wp14:sizeRelV>
          </wp:anchor>
        </w:drawing>
      </w:r>
      <w:r w:rsidR="00142CC1" w:rsidRPr="00F374FF">
        <w:rPr>
          <w:rFonts w:cstheme="minorHAnsi"/>
        </w:rPr>
        <w:t xml:space="preserve">I Danmark har staten anbefalet at der i planlægning, strategi og klimafremskrivning, anvendes enten RCP 4,5 eller RCP 8,5. </w:t>
      </w:r>
      <w:hyperlink r:id="rId29" w:history="1">
        <w:r w:rsidR="00142CC1" w:rsidRPr="003A1AD2">
          <w:rPr>
            <w:rStyle w:val="Hyperlink"/>
            <w:rFonts w:cstheme="minorHAnsi"/>
          </w:rPr>
          <w:t>DMI’s klimatlas</w:t>
        </w:r>
      </w:hyperlink>
      <w:r w:rsidR="00142CC1" w:rsidRPr="00F374FF">
        <w:rPr>
          <w:rFonts w:cstheme="minorHAnsi"/>
        </w:rPr>
        <w:t xml:space="preserve">, </w:t>
      </w:r>
      <w:r>
        <w:rPr>
          <w:rFonts w:cstheme="minorHAnsi"/>
        </w:rPr>
        <w:t xml:space="preserve">som </w:t>
      </w:r>
      <w:r w:rsidR="00142CC1" w:rsidRPr="00F374FF">
        <w:rPr>
          <w:rFonts w:cstheme="minorHAnsi"/>
        </w:rPr>
        <w:t xml:space="preserve">indeholder resultaterne af </w:t>
      </w:r>
      <w:r w:rsidRPr="00F374FF">
        <w:rPr>
          <w:rFonts w:cstheme="minorHAnsi"/>
        </w:rPr>
        <w:t>klimafremskrivningerne,</w:t>
      </w:r>
      <w:r w:rsidR="00142CC1" w:rsidRPr="00F374FF">
        <w:rPr>
          <w:rFonts w:cstheme="minorHAnsi"/>
        </w:rPr>
        <w:t xml:space="preserve"> opererer kun med RCP 4.5 og RCP 8.5. </w:t>
      </w:r>
    </w:p>
    <w:p w14:paraId="64491899" w14:textId="293A6296" w:rsidR="00142CC1" w:rsidRPr="00F374FF" w:rsidRDefault="003A1AD2" w:rsidP="008420A0">
      <w:pPr>
        <w:spacing w:after="0"/>
        <w:jc w:val="both"/>
        <w:rPr>
          <w:rFonts w:cstheme="minorHAnsi"/>
        </w:rPr>
      </w:pPr>
      <w:r>
        <w:rPr>
          <w:rFonts w:cstheme="minorHAnsi"/>
        </w:rPr>
        <w:t xml:space="preserve">Vi </w:t>
      </w:r>
      <w:r w:rsidR="00142CC1" w:rsidRPr="00F374FF">
        <w:rPr>
          <w:rFonts w:cstheme="minorHAnsi"/>
        </w:rPr>
        <w:t>har valgt at anvende RCP 4.5 scenariet i forbindelse med undersøgelse af hvordan det fremtidige klima, forventes at ville påvirke kommunens geografi. RCP</w:t>
      </w:r>
      <w:r w:rsidR="0047490A">
        <w:rPr>
          <w:rFonts w:cstheme="minorHAnsi"/>
        </w:rPr>
        <w:t xml:space="preserve"> </w:t>
      </w:r>
      <w:r w:rsidR="00142CC1" w:rsidRPr="00F374FF">
        <w:rPr>
          <w:rFonts w:cstheme="minorHAnsi"/>
        </w:rPr>
        <w:t>4.5 scenariet er valgt af 2 overordnede grunde:</w:t>
      </w:r>
    </w:p>
    <w:p w14:paraId="634185A3" w14:textId="08916E0A" w:rsidR="00142CC1" w:rsidRPr="00B45965" w:rsidRDefault="00142CC1" w:rsidP="00924608">
      <w:pPr>
        <w:pStyle w:val="Listeafsnit"/>
        <w:numPr>
          <w:ilvl w:val="0"/>
          <w:numId w:val="20"/>
        </w:numPr>
        <w:spacing w:after="120"/>
        <w:jc w:val="both"/>
        <w:rPr>
          <w:rFonts w:cstheme="minorHAnsi"/>
        </w:rPr>
      </w:pPr>
      <w:r w:rsidRPr="00B45965">
        <w:rPr>
          <w:rFonts w:cstheme="minorHAnsi"/>
        </w:rPr>
        <w:t>Det er det scenarie som tager udgangspunkt i at vi alle lever op til Paris-aftalen om maks. 2 graders temperaturstigning</w:t>
      </w:r>
    </w:p>
    <w:p w14:paraId="63B0B92C" w14:textId="651A5644" w:rsidR="00142CC1" w:rsidRPr="00B45965" w:rsidRDefault="0047490A" w:rsidP="00924608">
      <w:pPr>
        <w:pStyle w:val="Listeafsnit"/>
        <w:numPr>
          <w:ilvl w:val="0"/>
          <w:numId w:val="20"/>
        </w:numPr>
        <w:spacing w:after="120"/>
        <w:jc w:val="both"/>
        <w:rPr>
          <w:rFonts w:cstheme="minorHAnsi"/>
        </w:rPr>
      </w:pPr>
      <w:r>
        <w:rPr>
          <w:noProof/>
        </w:rPr>
        <mc:AlternateContent>
          <mc:Choice Requires="wps">
            <w:drawing>
              <wp:anchor distT="0" distB="0" distL="114300" distR="114300" simplePos="0" relativeHeight="251658241" behindDoc="0" locked="0" layoutInCell="1" allowOverlap="1" wp14:anchorId="0BB8327C" wp14:editId="17FCE941">
                <wp:simplePos x="0" y="0"/>
                <wp:positionH relativeFrom="column">
                  <wp:posOffset>3193185</wp:posOffset>
                </wp:positionH>
                <wp:positionV relativeFrom="paragraph">
                  <wp:posOffset>265430</wp:posOffset>
                </wp:positionV>
                <wp:extent cx="3006090" cy="635"/>
                <wp:effectExtent l="0" t="0" r="3810" b="0"/>
                <wp:wrapSquare wrapText="bothSides"/>
                <wp:docPr id="5" name="Tekstfelt 5"/>
                <wp:cNvGraphicFramePr/>
                <a:graphic xmlns:a="http://schemas.openxmlformats.org/drawingml/2006/main">
                  <a:graphicData uri="http://schemas.microsoft.com/office/word/2010/wordprocessingShape">
                    <wps:wsp>
                      <wps:cNvSpPr txBox="1"/>
                      <wps:spPr>
                        <a:xfrm>
                          <a:off x="0" y="0"/>
                          <a:ext cx="3006090" cy="635"/>
                        </a:xfrm>
                        <a:prstGeom prst="rect">
                          <a:avLst/>
                        </a:prstGeom>
                        <a:solidFill>
                          <a:prstClr val="white"/>
                        </a:solidFill>
                        <a:ln>
                          <a:noFill/>
                        </a:ln>
                      </wps:spPr>
                      <wps:txbx>
                        <w:txbxContent>
                          <w:p w14:paraId="16788EF1" w14:textId="603940DD" w:rsidR="003A1AD2" w:rsidRPr="006E623B" w:rsidRDefault="00D73B31" w:rsidP="003A1AD2">
                            <w:pPr>
                              <w:pStyle w:val="Billedtekst"/>
                              <w:rPr>
                                <w:noProof/>
                              </w:rPr>
                            </w:pPr>
                            <w:r>
                              <w:t xml:space="preserve">Tabel </w:t>
                            </w:r>
                            <w:r w:rsidR="001A090B">
                              <w:t>9</w:t>
                            </w:r>
                            <w:r w:rsidR="00522875">
                              <w:t xml:space="preserve">: </w:t>
                            </w:r>
                            <w:r w:rsidR="003A1AD2">
                              <w:t>Klimafremskrivning, de 4 scenarier, fra IPPC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B8327C" id="Tekstfelt 5" o:spid="_x0000_s1037" type="#_x0000_t202" style="position:absolute;left:0;text-align:left;margin-left:251.45pt;margin-top:20.9pt;width:236.7pt;height:.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" stroked="f">
                <v:textbox style="mso-fit-shape-to-text:t" inset="0,0,0,0">
                  <w:txbxContent>
                    <w:p w14:paraId="16788EF1" w14:textId="603940DD" w:rsidR="003A1AD2" w:rsidRPr="006E623B" w:rsidRDefault="00D73B31" w:rsidP="003A1AD2">
                      <w:pPr>
                        <w:pStyle w:val="Billedtekst"/>
                        <w:rPr>
                          <w:noProof/>
                        </w:rPr>
                      </w:pPr>
                      <w:r>
                        <w:t xml:space="preserve">Tabel </w:t>
                      </w:r>
                      <w:r w:rsidR="001A090B">
                        <w:t>9</w:t>
                      </w:r>
                      <w:r w:rsidR="00522875">
                        <w:t xml:space="preserve">: </w:t>
                      </w:r>
                      <w:r w:rsidR="003A1AD2">
                        <w:t>Klimafremskrivning, de 4 scenarier, fra IPPC</w:t>
                      </w:r>
                    </w:p>
                  </w:txbxContent>
                </v:textbox>
                <w10:wrap type="square"/>
              </v:shape>
            </w:pict>
          </mc:Fallback>
        </mc:AlternateContent>
      </w:r>
      <w:r w:rsidR="00142CC1" w:rsidRPr="00B45965">
        <w:rPr>
          <w:rFonts w:cstheme="minorHAnsi"/>
        </w:rPr>
        <w:t>Hjørring Kommune har allerede en kortlægning med afsæt i RCP 8.5</w:t>
      </w:r>
    </w:p>
    <w:p w14:paraId="5CB02E7E" w14:textId="4832D350" w:rsidR="0047490A" w:rsidRDefault="00142CC1" w:rsidP="00D154F7">
      <w:pPr>
        <w:spacing w:after="120"/>
        <w:jc w:val="both"/>
        <w:rPr>
          <w:rFonts w:cstheme="minorHAnsi"/>
        </w:rPr>
      </w:pPr>
      <w:r w:rsidRPr="00F374FF">
        <w:rPr>
          <w:rFonts w:cstheme="minorHAnsi"/>
        </w:rPr>
        <w:t xml:space="preserve">Herudover er der flere betragtninger som </w:t>
      </w:r>
      <w:r w:rsidR="0047490A">
        <w:rPr>
          <w:rFonts w:cstheme="minorHAnsi"/>
        </w:rPr>
        <w:t>har betydning for at vi anvender</w:t>
      </w:r>
      <w:r w:rsidRPr="00F374FF">
        <w:rPr>
          <w:rFonts w:cstheme="minorHAnsi"/>
        </w:rPr>
        <w:t xml:space="preserve"> RCP</w:t>
      </w:r>
      <w:r w:rsidR="0047490A">
        <w:rPr>
          <w:rFonts w:cstheme="minorHAnsi"/>
        </w:rPr>
        <w:t xml:space="preserve"> </w:t>
      </w:r>
      <w:r w:rsidRPr="00F374FF">
        <w:rPr>
          <w:rFonts w:cstheme="minorHAnsi"/>
        </w:rPr>
        <w:t xml:space="preserve">4.5. RCP 8.5 er et </w:t>
      </w:r>
      <w:proofErr w:type="spellStart"/>
      <w:r w:rsidRPr="00F374FF">
        <w:rPr>
          <w:rFonts w:cstheme="minorHAnsi"/>
        </w:rPr>
        <w:t>worst</w:t>
      </w:r>
      <w:proofErr w:type="spellEnd"/>
      <w:r w:rsidRPr="00F374FF">
        <w:rPr>
          <w:rFonts w:cstheme="minorHAnsi"/>
        </w:rPr>
        <w:t xml:space="preserve"> case scenario, det anvendes derfor i Hjørring </w:t>
      </w:r>
      <w:r w:rsidR="0047490A">
        <w:rPr>
          <w:rFonts w:cstheme="minorHAnsi"/>
        </w:rPr>
        <w:t>K</w:t>
      </w:r>
      <w:r w:rsidRPr="00F374FF">
        <w:rPr>
          <w:rFonts w:cstheme="minorHAnsi"/>
        </w:rPr>
        <w:t xml:space="preserve">ommune kun til </w:t>
      </w:r>
      <w:r w:rsidR="0047490A">
        <w:rPr>
          <w:rFonts w:cstheme="minorHAnsi"/>
        </w:rPr>
        <w:t>s</w:t>
      </w:r>
      <w:r w:rsidRPr="00F374FF">
        <w:rPr>
          <w:rFonts w:cstheme="minorHAnsi"/>
        </w:rPr>
        <w:t xml:space="preserve">creeningslag i forbindelse med planlægning i oversvømmelses- og erosionstruede områder, hvor det ønskes at fremtidssikrer nye bolig- og erhvervsområder. </w:t>
      </w:r>
      <w:r w:rsidR="0047490A">
        <w:rPr>
          <w:rFonts w:cstheme="minorHAnsi"/>
        </w:rPr>
        <w:t>S</w:t>
      </w:r>
      <w:r w:rsidRPr="00F374FF">
        <w:rPr>
          <w:rFonts w:cstheme="minorHAnsi"/>
        </w:rPr>
        <w:t xml:space="preserve">creeningen </w:t>
      </w:r>
      <w:r w:rsidR="0047490A">
        <w:rPr>
          <w:rFonts w:cstheme="minorHAnsi"/>
        </w:rPr>
        <w:t xml:space="preserve">anvendes </w:t>
      </w:r>
      <w:r w:rsidRPr="00F374FF">
        <w:rPr>
          <w:rFonts w:cstheme="minorHAnsi"/>
        </w:rPr>
        <w:t>udelukkende til at vurdere nødvendigheden af afværgeforanstaltninger.</w:t>
      </w:r>
    </w:p>
    <w:p w14:paraId="0DBCA999" w14:textId="7CB72F6F" w:rsidR="00142CC1" w:rsidRPr="00F374FF" w:rsidRDefault="00142CC1" w:rsidP="00D154F7">
      <w:pPr>
        <w:spacing w:after="120"/>
        <w:jc w:val="both"/>
        <w:rPr>
          <w:rFonts w:cstheme="minorHAnsi"/>
        </w:rPr>
      </w:pPr>
      <w:r w:rsidRPr="00F374FF">
        <w:rPr>
          <w:rFonts w:cstheme="minorHAnsi"/>
        </w:rPr>
        <w:t>I forbindelse med denne klimatilpasningsplan vil vi gerne kunne udpege og igangsætte konkrete handlinger og mål for klimatilpasning frem mod 2030 og 2050. De handlinger som</w:t>
      </w:r>
      <w:r w:rsidR="0047490A">
        <w:rPr>
          <w:rFonts w:cstheme="minorHAnsi"/>
        </w:rPr>
        <w:t xml:space="preserve"> sættes</w:t>
      </w:r>
      <w:r w:rsidRPr="00F374FF">
        <w:rPr>
          <w:rFonts w:cstheme="minorHAnsi"/>
        </w:rPr>
        <w:t xml:space="preserve"> i </w:t>
      </w:r>
      <w:r w:rsidR="008319A0" w:rsidRPr="00F374FF">
        <w:rPr>
          <w:rFonts w:cstheme="minorHAnsi"/>
        </w:rPr>
        <w:t>gang,</w:t>
      </w:r>
      <w:r w:rsidR="0047490A">
        <w:rPr>
          <w:rFonts w:cstheme="minorHAnsi"/>
        </w:rPr>
        <w:t xml:space="preserve"> </w:t>
      </w:r>
      <w:r w:rsidRPr="00F374FF">
        <w:rPr>
          <w:rFonts w:cstheme="minorHAnsi"/>
        </w:rPr>
        <w:t xml:space="preserve">bør derfor ikke tage udgangspunkt i et </w:t>
      </w:r>
      <w:proofErr w:type="spellStart"/>
      <w:r w:rsidRPr="00F374FF">
        <w:rPr>
          <w:rFonts w:cstheme="minorHAnsi"/>
        </w:rPr>
        <w:t>worst</w:t>
      </w:r>
      <w:proofErr w:type="spellEnd"/>
      <w:r w:rsidRPr="00F374FF">
        <w:rPr>
          <w:rFonts w:cstheme="minorHAnsi"/>
        </w:rPr>
        <w:t xml:space="preserve"> case scenario. </w:t>
      </w:r>
    </w:p>
    <w:p w14:paraId="19C3198B" w14:textId="77777777" w:rsidR="00142CC1" w:rsidRPr="00F374FF" w:rsidRDefault="00142CC1" w:rsidP="008420A0">
      <w:pPr>
        <w:pStyle w:val="Overskrift4"/>
      </w:pPr>
      <w:r w:rsidRPr="00F374FF">
        <w:t>Tidsperiode for hændelser:</w:t>
      </w:r>
    </w:p>
    <w:p w14:paraId="6CB79D7E" w14:textId="77777777" w:rsidR="00142CC1" w:rsidRPr="00F374FF" w:rsidRDefault="00142CC1" w:rsidP="00D154F7">
      <w:pPr>
        <w:spacing w:after="120"/>
        <w:jc w:val="both"/>
        <w:rPr>
          <w:rFonts w:cstheme="minorHAnsi"/>
        </w:rPr>
      </w:pPr>
      <w:r w:rsidRPr="00F374FF">
        <w:rPr>
          <w:rFonts w:cstheme="minorHAnsi"/>
        </w:rPr>
        <w:t xml:space="preserve">Klimafremskrivningerne fra DMI er yderligere opdelt i start århundrede (2011-2040), midt århundrede (2041-2070) og slut århundrede (2071-2100). Det er valgt at tage udgangspunkt i klimafremskrivningerne til midt århundrede. Der ønskes at skabe et klimarobust Hjørring frem mod år 2050. i den forbindelse findes det fornuftigt at anvende denne tidsperiode for klimaforandringer. </w:t>
      </w:r>
    </w:p>
    <w:p w14:paraId="5B21ED39" w14:textId="60001E0F" w:rsidR="00142CC1" w:rsidRPr="00F374FF" w:rsidRDefault="00E443DF" w:rsidP="008420A0">
      <w:pPr>
        <w:pStyle w:val="Overskrift4"/>
      </w:pPr>
      <w:r>
        <w:t>Valg af gentagelsesperiode f</w:t>
      </w:r>
      <w:r w:rsidR="005F716D">
        <w:t>or hændelser</w:t>
      </w:r>
      <w:r w:rsidR="00142CC1" w:rsidRPr="00F374FF">
        <w:t xml:space="preserve">: </w:t>
      </w:r>
    </w:p>
    <w:p w14:paraId="3F9686B0" w14:textId="77777777" w:rsidR="00142CC1" w:rsidRPr="00F374FF" w:rsidRDefault="00142CC1" w:rsidP="00D154F7">
      <w:pPr>
        <w:spacing w:after="120"/>
        <w:jc w:val="both"/>
        <w:rPr>
          <w:rFonts w:cstheme="minorHAnsi"/>
        </w:rPr>
      </w:pPr>
      <w:r w:rsidRPr="00F374FF">
        <w:rPr>
          <w:rFonts w:cstheme="minorHAnsi"/>
        </w:rPr>
        <w:t xml:space="preserve">For at få et retvisende billede af fremtidens klima i Hjørring Kommune og for at kunne udarbejde et sandsynlighedskort for fremtidige klimahændelser, er det valgt at inddrage følgende årshændelser i analysen: 5-, 10-, 20-, 50- og 100 årshændelser. </w:t>
      </w:r>
    </w:p>
    <w:p w14:paraId="0CB9E5C2" w14:textId="483A2386" w:rsidR="00142CC1" w:rsidRPr="00F374FF" w:rsidRDefault="00142CC1" w:rsidP="008420A0">
      <w:pPr>
        <w:spacing w:after="0"/>
        <w:jc w:val="both"/>
        <w:rPr>
          <w:rFonts w:cstheme="minorHAnsi"/>
        </w:rPr>
      </w:pPr>
      <w:r w:rsidRPr="00F374FF">
        <w:rPr>
          <w:rFonts w:cstheme="minorHAnsi"/>
        </w:rPr>
        <w:t>De vigtigste farer i Hjørring Kommune</w:t>
      </w:r>
      <w:r w:rsidR="00A12260">
        <w:rPr>
          <w:rFonts w:cstheme="minorHAnsi"/>
        </w:rPr>
        <w:t xml:space="preserve">s risikoanalyse </w:t>
      </w:r>
      <w:r w:rsidRPr="00F374FF">
        <w:rPr>
          <w:rFonts w:cstheme="minorHAnsi"/>
        </w:rPr>
        <w:t>vurderes at være:</w:t>
      </w:r>
    </w:p>
    <w:p w14:paraId="52AFF275" w14:textId="4F64B9EB" w:rsidR="00142CC1" w:rsidRPr="004F330E" w:rsidRDefault="00142CC1" w:rsidP="00924608">
      <w:pPr>
        <w:pStyle w:val="Listeafsnit"/>
        <w:numPr>
          <w:ilvl w:val="0"/>
          <w:numId w:val="20"/>
        </w:numPr>
        <w:spacing w:after="120"/>
        <w:jc w:val="both"/>
        <w:rPr>
          <w:rFonts w:cstheme="minorHAnsi"/>
        </w:rPr>
      </w:pPr>
      <w:r w:rsidRPr="004F330E">
        <w:rPr>
          <w:rFonts w:cstheme="minorHAnsi"/>
        </w:rPr>
        <w:t>Øget nedbør og ekstremregn</w:t>
      </w:r>
    </w:p>
    <w:p w14:paraId="42F54812" w14:textId="72CDBD42" w:rsidR="00142CC1" w:rsidRPr="004F330E" w:rsidRDefault="00142CC1" w:rsidP="00924608">
      <w:pPr>
        <w:pStyle w:val="Listeafsnit"/>
        <w:numPr>
          <w:ilvl w:val="0"/>
          <w:numId w:val="20"/>
        </w:numPr>
        <w:spacing w:after="120"/>
        <w:jc w:val="both"/>
        <w:rPr>
          <w:rFonts w:cstheme="minorHAnsi"/>
        </w:rPr>
      </w:pPr>
      <w:r w:rsidRPr="004F330E">
        <w:rPr>
          <w:rFonts w:cstheme="minorHAnsi"/>
        </w:rPr>
        <w:t>Havspejlsstigning og stormflod</w:t>
      </w:r>
    </w:p>
    <w:p w14:paraId="56DAC503" w14:textId="7749F75A" w:rsidR="00142CC1" w:rsidRPr="004F330E" w:rsidRDefault="00142CC1" w:rsidP="00924608">
      <w:pPr>
        <w:pStyle w:val="Listeafsnit"/>
        <w:numPr>
          <w:ilvl w:val="0"/>
          <w:numId w:val="20"/>
        </w:numPr>
        <w:spacing w:after="120"/>
        <w:jc w:val="both"/>
        <w:rPr>
          <w:rFonts w:cstheme="minorHAnsi"/>
        </w:rPr>
      </w:pPr>
      <w:proofErr w:type="spellStart"/>
      <w:r w:rsidRPr="004F330E">
        <w:rPr>
          <w:rFonts w:cstheme="minorHAnsi"/>
        </w:rPr>
        <w:t>Opstuvning</w:t>
      </w:r>
      <w:proofErr w:type="spellEnd"/>
      <w:r w:rsidRPr="004F330E">
        <w:rPr>
          <w:rFonts w:cstheme="minorHAnsi"/>
        </w:rPr>
        <w:t xml:space="preserve"> af havvand i vandløb</w:t>
      </w:r>
    </w:p>
    <w:p w14:paraId="21C4E234" w14:textId="6850AEBF" w:rsidR="00142CC1" w:rsidRPr="004F330E" w:rsidRDefault="00142CC1" w:rsidP="00924608">
      <w:pPr>
        <w:pStyle w:val="Listeafsnit"/>
        <w:numPr>
          <w:ilvl w:val="0"/>
          <w:numId w:val="20"/>
        </w:numPr>
        <w:spacing w:after="120"/>
        <w:jc w:val="both"/>
        <w:rPr>
          <w:rFonts w:cstheme="minorHAnsi"/>
        </w:rPr>
      </w:pPr>
      <w:r w:rsidRPr="004F330E">
        <w:rPr>
          <w:rFonts w:cstheme="minorHAnsi"/>
        </w:rPr>
        <w:lastRenderedPageBreak/>
        <w:t>Grundvandsstigning</w:t>
      </w:r>
    </w:p>
    <w:p w14:paraId="19269DC4" w14:textId="6C657115" w:rsidR="00142CC1" w:rsidRPr="004F330E" w:rsidRDefault="00142CC1" w:rsidP="00924608">
      <w:pPr>
        <w:pStyle w:val="Listeafsnit"/>
        <w:numPr>
          <w:ilvl w:val="0"/>
          <w:numId w:val="20"/>
        </w:numPr>
        <w:spacing w:after="120"/>
        <w:jc w:val="both"/>
        <w:rPr>
          <w:rFonts w:cstheme="minorHAnsi"/>
        </w:rPr>
      </w:pPr>
      <w:r w:rsidRPr="004F330E">
        <w:rPr>
          <w:rFonts w:cstheme="minorHAnsi"/>
        </w:rPr>
        <w:t>Oversvømmelser fra kloakerede områder</w:t>
      </w:r>
    </w:p>
    <w:p w14:paraId="797F1681" w14:textId="61F6275C" w:rsidR="00142CC1" w:rsidRPr="004F330E" w:rsidRDefault="00142CC1" w:rsidP="00924608">
      <w:pPr>
        <w:pStyle w:val="Listeafsnit"/>
        <w:numPr>
          <w:ilvl w:val="0"/>
          <w:numId w:val="20"/>
        </w:numPr>
        <w:spacing w:after="120"/>
        <w:jc w:val="both"/>
        <w:rPr>
          <w:rFonts w:cstheme="minorHAnsi"/>
        </w:rPr>
      </w:pPr>
      <w:r w:rsidRPr="004F330E">
        <w:rPr>
          <w:rFonts w:cstheme="minorHAnsi"/>
        </w:rPr>
        <w:t>Vandløbsoversvømmelser</w:t>
      </w:r>
    </w:p>
    <w:p w14:paraId="1B8F5CCF" w14:textId="3120F14C" w:rsidR="00142CC1" w:rsidRPr="004F330E" w:rsidRDefault="00142CC1" w:rsidP="00924608">
      <w:pPr>
        <w:pStyle w:val="Listeafsnit"/>
        <w:numPr>
          <w:ilvl w:val="0"/>
          <w:numId w:val="20"/>
        </w:numPr>
        <w:spacing w:after="120"/>
        <w:jc w:val="both"/>
        <w:rPr>
          <w:rFonts w:cstheme="minorHAnsi"/>
        </w:rPr>
      </w:pPr>
      <w:r w:rsidRPr="004F330E">
        <w:rPr>
          <w:rFonts w:cstheme="minorHAnsi"/>
        </w:rPr>
        <w:t>Kronisk kysterosion</w:t>
      </w:r>
    </w:p>
    <w:p w14:paraId="540206E3" w14:textId="57A96236" w:rsidR="002C57C1" w:rsidRDefault="00142CC1" w:rsidP="00D154F7">
      <w:pPr>
        <w:spacing w:after="120"/>
        <w:jc w:val="both"/>
        <w:rPr>
          <w:rFonts w:cstheme="minorHAnsi"/>
        </w:rPr>
      </w:pPr>
      <w:r w:rsidRPr="00F374FF">
        <w:rPr>
          <w:rFonts w:cstheme="minorHAnsi"/>
        </w:rPr>
        <w:t xml:space="preserve">For at kunne udarbejde sandsynlighedskort for disse klimapåvirkninger er der udvalgt hvilke </w:t>
      </w:r>
      <w:r w:rsidR="001B00EE" w:rsidRPr="00F374FF">
        <w:rPr>
          <w:rFonts w:cstheme="minorHAnsi"/>
        </w:rPr>
        <w:t>gentagelsesperioder</w:t>
      </w:r>
      <w:r w:rsidRPr="00F374FF">
        <w:rPr>
          <w:rFonts w:cstheme="minorHAnsi"/>
        </w:rPr>
        <w:t xml:space="preserve"> og RCP-scenarier dataene udarbejdes på baggrund af. Dette kan ses i</w:t>
      </w:r>
      <w:r w:rsidR="001B00EE">
        <w:rPr>
          <w:rFonts w:cstheme="minorHAnsi"/>
        </w:rPr>
        <w:t xml:space="preserve"> figur </w:t>
      </w:r>
      <w:r w:rsidR="00AB5C9A">
        <w:rPr>
          <w:rFonts w:cstheme="minorHAnsi"/>
        </w:rPr>
        <w:t>10</w:t>
      </w:r>
      <w:r w:rsidRPr="00F374FF">
        <w:rPr>
          <w:rFonts w:cstheme="minorHAnsi"/>
        </w:rPr>
        <w:t xml:space="preserve">: </w:t>
      </w:r>
    </w:p>
    <w:tbl>
      <w:tblPr>
        <w:tblStyle w:val="Gittertabel1-lys-farve6"/>
        <w:tblW w:w="0" w:type="auto"/>
        <w:tblLook w:val="0680" w:firstRow="0" w:lastRow="0" w:firstColumn="1" w:lastColumn="0" w:noHBand="1" w:noVBand="1"/>
      </w:tblPr>
      <w:tblGrid>
        <w:gridCol w:w="2263"/>
        <w:gridCol w:w="1701"/>
        <w:gridCol w:w="2127"/>
        <w:gridCol w:w="1134"/>
        <w:gridCol w:w="2403"/>
      </w:tblGrid>
      <w:tr w:rsidR="009676FE" w14:paraId="2024852D" w14:textId="77777777" w:rsidTr="00BC3735">
        <w:trPr>
          <w:trHeight w:val="330"/>
        </w:trPr>
        <w:tc>
          <w:tcPr>
            <w:cnfStyle w:val="001000000000" w:firstRow="0" w:lastRow="0" w:firstColumn="1" w:lastColumn="0" w:oddVBand="0" w:evenVBand="0" w:oddHBand="0" w:evenHBand="0" w:firstRowFirstColumn="0" w:firstRowLastColumn="0" w:lastRowFirstColumn="0" w:lastRowLastColumn="0"/>
            <w:tcW w:w="2263" w:type="dxa"/>
            <w:tcBorders>
              <w:bottom w:val="single" w:sz="18" w:space="0" w:color="C0DAD8" w:themeColor="accent6" w:themeTint="66"/>
            </w:tcBorders>
            <w:hideMark/>
          </w:tcPr>
          <w:p w14:paraId="2075B91E" w14:textId="35F84031" w:rsidR="00831441" w:rsidRPr="0064723F" w:rsidRDefault="00831441" w:rsidP="008420A0">
            <w:pPr>
              <w:jc w:val="both"/>
              <w:rPr>
                <w:sz w:val="20"/>
                <w:szCs w:val="20"/>
              </w:rPr>
            </w:pPr>
            <w:r w:rsidRPr="0064723F">
              <w:rPr>
                <w:color w:val="000000"/>
                <w:sz w:val="20"/>
                <w:szCs w:val="20"/>
                <w:lang w:eastAsia="da-DK"/>
              </w:rPr>
              <w:t>Kort</w:t>
            </w:r>
          </w:p>
        </w:tc>
        <w:tc>
          <w:tcPr>
            <w:tcW w:w="1701" w:type="dxa"/>
            <w:tcBorders>
              <w:bottom w:val="single" w:sz="18" w:space="0" w:color="C0DAD8" w:themeColor="accent6" w:themeTint="66"/>
            </w:tcBorders>
            <w:hideMark/>
          </w:tcPr>
          <w:p w14:paraId="5F4B6DE4"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b/>
                <w:bCs/>
                <w:color w:val="000000"/>
                <w:sz w:val="20"/>
                <w:szCs w:val="20"/>
                <w:lang w:eastAsia="da-DK"/>
              </w:rPr>
              <w:t>Scenarie</w:t>
            </w:r>
          </w:p>
        </w:tc>
        <w:tc>
          <w:tcPr>
            <w:tcW w:w="2127" w:type="dxa"/>
            <w:tcBorders>
              <w:bottom w:val="single" w:sz="18" w:space="0" w:color="C0DAD8" w:themeColor="accent6" w:themeTint="66"/>
            </w:tcBorders>
            <w:hideMark/>
          </w:tcPr>
          <w:p w14:paraId="6BC3B44B"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b/>
                <w:bCs/>
                <w:color w:val="000000"/>
                <w:sz w:val="20"/>
                <w:szCs w:val="20"/>
                <w:lang w:eastAsia="da-DK"/>
              </w:rPr>
              <w:t>Hændelser</w:t>
            </w:r>
          </w:p>
        </w:tc>
        <w:tc>
          <w:tcPr>
            <w:tcW w:w="1134" w:type="dxa"/>
            <w:tcBorders>
              <w:bottom w:val="single" w:sz="18" w:space="0" w:color="C0DAD8" w:themeColor="accent6" w:themeTint="66"/>
            </w:tcBorders>
            <w:hideMark/>
          </w:tcPr>
          <w:p w14:paraId="4DE893BC"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b/>
                <w:bCs/>
                <w:color w:val="000000"/>
                <w:sz w:val="20"/>
                <w:szCs w:val="20"/>
                <w:lang w:eastAsia="da-DK"/>
              </w:rPr>
              <w:t>Antal kort</w:t>
            </w:r>
          </w:p>
        </w:tc>
        <w:tc>
          <w:tcPr>
            <w:tcW w:w="2403" w:type="dxa"/>
            <w:tcBorders>
              <w:bottom w:val="single" w:sz="18" w:space="0" w:color="C0DAD8" w:themeColor="accent6" w:themeTint="66"/>
            </w:tcBorders>
            <w:hideMark/>
          </w:tcPr>
          <w:p w14:paraId="6E78821D"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b/>
                <w:bCs/>
                <w:color w:val="000000"/>
                <w:sz w:val="20"/>
                <w:szCs w:val="20"/>
                <w:lang w:eastAsia="da-DK"/>
              </w:rPr>
              <w:t>Datakilde</w:t>
            </w:r>
          </w:p>
        </w:tc>
      </w:tr>
      <w:tr w:rsidR="009676FE" w14:paraId="69F0968E" w14:textId="77777777" w:rsidTr="00BC3735">
        <w:trPr>
          <w:trHeight w:val="330"/>
        </w:trPr>
        <w:tc>
          <w:tcPr>
            <w:cnfStyle w:val="001000000000" w:firstRow="0" w:lastRow="0" w:firstColumn="1" w:lastColumn="0" w:oddVBand="0" w:evenVBand="0" w:oddHBand="0" w:evenHBand="0" w:firstRowFirstColumn="0" w:firstRowLastColumn="0" w:lastRowFirstColumn="0" w:lastRowLastColumn="0"/>
            <w:tcW w:w="2263" w:type="dxa"/>
            <w:tcBorders>
              <w:top w:val="single" w:sz="18" w:space="0" w:color="C0DAD8" w:themeColor="accent6" w:themeTint="66"/>
            </w:tcBorders>
            <w:hideMark/>
          </w:tcPr>
          <w:p w14:paraId="3415E5E4" w14:textId="77777777" w:rsidR="00831441" w:rsidRPr="0064723F" w:rsidRDefault="00831441" w:rsidP="001B00EE">
            <w:pPr>
              <w:rPr>
                <w:sz w:val="20"/>
                <w:szCs w:val="20"/>
              </w:rPr>
            </w:pPr>
            <w:r w:rsidRPr="0064723F">
              <w:rPr>
                <w:color w:val="000000"/>
                <w:sz w:val="20"/>
                <w:szCs w:val="20"/>
                <w:lang w:eastAsia="da-DK"/>
              </w:rPr>
              <w:t>Oversvømmelse fra havet</w:t>
            </w:r>
          </w:p>
        </w:tc>
        <w:tc>
          <w:tcPr>
            <w:tcW w:w="1701" w:type="dxa"/>
            <w:tcBorders>
              <w:top w:val="single" w:sz="18" w:space="0" w:color="C0DAD8" w:themeColor="accent6" w:themeTint="66"/>
            </w:tcBorders>
            <w:hideMark/>
          </w:tcPr>
          <w:p w14:paraId="47212DCD"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RCP 4.5 år 2050 </w:t>
            </w:r>
          </w:p>
        </w:tc>
        <w:tc>
          <w:tcPr>
            <w:tcW w:w="2127" w:type="dxa"/>
            <w:tcBorders>
              <w:top w:val="single" w:sz="18" w:space="0" w:color="C0DAD8" w:themeColor="accent6" w:themeTint="66"/>
            </w:tcBorders>
            <w:hideMark/>
          </w:tcPr>
          <w:p w14:paraId="5EE6E05F"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20, 50 og 100</w:t>
            </w:r>
          </w:p>
        </w:tc>
        <w:tc>
          <w:tcPr>
            <w:tcW w:w="1134" w:type="dxa"/>
            <w:tcBorders>
              <w:top w:val="single" w:sz="18" w:space="0" w:color="C0DAD8" w:themeColor="accent6" w:themeTint="66"/>
            </w:tcBorders>
            <w:hideMark/>
          </w:tcPr>
          <w:p w14:paraId="5A3A809D"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3</w:t>
            </w:r>
          </w:p>
        </w:tc>
        <w:tc>
          <w:tcPr>
            <w:tcW w:w="2403" w:type="dxa"/>
            <w:tcBorders>
              <w:top w:val="single" w:sz="18" w:space="0" w:color="C0DAD8" w:themeColor="accent6" w:themeTint="66"/>
            </w:tcBorders>
            <w:hideMark/>
          </w:tcPr>
          <w:p w14:paraId="1164FAA7"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 xml:space="preserve">Udtræk </w:t>
            </w:r>
            <w:proofErr w:type="spellStart"/>
            <w:r w:rsidRPr="0064723F">
              <w:rPr>
                <w:color w:val="000000"/>
                <w:sz w:val="20"/>
                <w:szCs w:val="20"/>
                <w:lang w:eastAsia="da-DK"/>
              </w:rPr>
              <w:t>Scalgo</w:t>
            </w:r>
            <w:proofErr w:type="spellEnd"/>
            <w:r w:rsidRPr="0064723F">
              <w:rPr>
                <w:color w:val="000000"/>
                <w:sz w:val="20"/>
                <w:szCs w:val="20"/>
                <w:lang w:eastAsia="da-DK"/>
              </w:rPr>
              <w:t xml:space="preserve"> el. kystplanlægger</w:t>
            </w:r>
          </w:p>
        </w:tc>
      </w:tr>
      <w:tr w:rsidR="009676FE" w14:paraId="15AC1D55" w14:textId="77777777" w:rsidTr="00F77C45">
        <w:trPr>
          <w:trHeight w:val="645"/>
        </w:trPr>
        <w:tc>
          <w:tcPr>
            <w:cnfStyle w:val="001000000000" w:firstRow="0" w:lastRow="0" w:firstColumn="1" w:lastColumn="0" w:oddVBand="0" w:evenVBand="0" w:oddHBand="0" w:evenHBand="0" w:firstRowFirstColumn="0" w:firstRowLastColumn="0" w:lastRowFirstColumn="0" w:lastRowLastColumn="0"/>
            <w:tcW w:w="2263" w:type="dxa"/>
            <w:hideMark/>
          </w:tcPr>
          <w:p w14:paraId="4DCCC723" w14:textId="77777777" w:rsidR="00831441" w:rsidRPr="0064723F" w:rsidRDefault="00831441" w:rsidP="001B00EE">
            <w:pPr>
              <w:rPr>
                <w:sz w:val="20"/>
                <w:szCs w:val="20"/>
              </w:rPr>
            </w:pPr>
            <w:r w:rsidRPr="0064723F">
              <w:rPr>
                <w:color w:val="000000"/>
                <w:sz w:val="20"/>
                <w:szCs w:val="20"/>
                <w:lang w:eastAsia="da-DK"/>
              </w:rPr>
              <w:t>Oversvømmelse fra nedbør uden for byerne</w:t>
            </w:r>
          </w:p>
        </w:tc>
        <w:tc>
          <w:tcPr>
            <w:tcW w:w="1701" w:type="dxa"/>
            <w:hideMark/>
          </w:tcPr>
          <w:p w14:paraId="440065BA"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RCP 4.5 år 2050</w:t>
            </w:r>
          </w:p>
        </w:tc>
        <w:tc>
          <w:tcPr>
            <w:tcW w:w="2127" w:type="dxa"/>
            <w:hideMark/>
          </w:tcPr>
          <w:p w14:paraId="5E4B6C81"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5, 10, 20, 50 og 100</w:t>
            </w:r>
          </w:p>
        </w:tc>
        <w:tc>
          <w:tcPr>
            <w:tcW w:w="1134" w:type="dxa"/>
            <w:hideMark/>
          </w:tcPr>
          <w:p w14:paraId="0E8E8C33"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5</w:t>
            </w:r>
          </w:p>
        </w:tc>
        <w:tc>
          <w:tcPr>
            <w:tcW w:w="2403" w:type="dxa"/>
            <w:hideMark/>
          </w:tcPr>
          <w:p w14:paraId="0DA53342"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 xml:space="preserve">Udtræk </w:t>
            </w:r>
            <w:proofErr w:type="spellStart"/>
            <w:r w:rsidRPr="0064723F">
              <w:rPr>
                <w:color w:val="000000"/>
                <w:sz w:val="20"/>
                <w:szCs w:val="20"/>
                <w:lang w:eastAsia="da-DK"/>
              </w:rPr>
              <w:t>Scalgo</w:t>
            </w:r>
            <w:proofErr w:type="spellEnd"/>
          </w:p>
        </w:tc>
      </w:tr>
      <w:tr w:rsidR="009676FE" w14:paraId="1CB36926" w14:textId="77777777" w:rsidTr="00F77C45">
        <w:trPr>
          <w:trHeight w:val="613"/>
        </w:trPr>
        <w:tc>
          <w:tcPr>
            <w:cnfStyle w:val="001000000000" w:firstRow="0" w:lastRow="0" w:firstColumn="1" w:lastColumn="0" w:oddVBand="0" w:evenVBand="0" w:oddHBand="0" w:evenHBand="0" w:firstRowFirstColumn="0" w:firstRowLastColumn="0" w:lastRowFirstColumn="0" w:lastRowLastColumn="0"/>
            <w:tcW w:w="2263" w:type="dxa"/>
            <w:hideMark/>
          </w:tcPr>
          <w:p w14:paraId="06EDFBC2" w14:textId="77777777" w:rsidR="00831441" w:rsidRPr="0064723F" w:rsidRDefault="00831441" w:rsidP="001B00EE">
            <w:pPr>
              <w:rPr>
                <w:sz w:val="20"/>
                <w:szCs w:val="20"/>
              </w:rPr>
            </w:pPr>
            <w:r w:rsidRPr="0064723F">
              <w:rPr>
                <w:color w:val="000000"/>
                <w:sz w:val="20"/>
                <w:szCs w:val="20"/>
                <w:lang w:eastAsia="da-DK"/>
              </w:rPr>
              <w:t>Oversvømmelse fra vandløb</w:t>
            </w:r>
          </w:p>
        </w:tc>
        <w:tc>
          <w:tcPr>
            <w:tcW w:w="1701" w:type="dxa"/>
            <w:hideMark/>
          </w:tcPr>
          <w:p w14:paraId="72DFE597"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2020, med Klimafremskrivning</w:t>
            </w:r>
          </w:p>
        </w:tc>
        <w:tc>
          <w:tcPr>
            <w:tcW w:w="2127" w:type="dxa"/>
            <w:hideMark/>
          </w:tcPr>
          <w:p w14:paraId="1277C0D4"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20 og 100</w:t>
            </w:r>
          </w:p>
        </w:tc>
        <w:tc>
          <w:tcPr>
            <w:tcW w:w="1134" w:type="dxa"/>
            <w:hideMark/>
          </w:tcPr>
          <w:p w14:paraId="172D38F2"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2</w:t>
            </w:r>
          </w:p>
        </w:tc>
        <w:tc>
          <w:tcPr>
            <w:tcW w:w="2403" w:type="dxa"/>
            <w:hideMark/>
          </w:tcPr>
          <w:p w14:paraId="3CEE4AAB"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 xml:space="preserve">National Risikovurdering </w:t>
            </w:r>
          </w:p>
        </w:tc>
      </w:tr>
      <w:tr w:rsidR="009676FE" w14:paraId="2120FE75" w14:textId="77777777" w:rsidTr="00F77C45">
        <w:trPr>
          <w:trHeight w:val="330"/>
        </w:trPr>
        <w:tc>
          <w:tcPr>
            <w:cnfStyle w:val="001000000000" w:firstRow="0" w:lastRow="0" w:firstColumn="1" w:lastColumn="0" w:oddVBand="0" w:evenVBand="0" w:oddHBand="0" w:evenHBand="0" w:firstRowFirstColumn="0" w:firstRowLastColumn="0" w:lastRowFirstColumn="0" w:lastRowLastColumn="0"/>
            <w:tcW w:w="2263" w:type="dxa"/>
            <w:hideMark/>
          </w:tcPr>
          <w:p w14:paraId="29D5A748" w14:textId="77777777" w:rsidR="00831441" w:rsidRPr="0064723F" w:rsidRDefault="00831441" w:rsidP="001B00EE">
            <w:pPr>
              <w:rPr>
                <w:sz w:val="20"/>
                <w:szCs w:val="20"/>
              </w:rPr>
            </w:pPr>
            <w:r w:rsidRPr="0064723F">
              <w:rPr>
                <w:color w:val="000000"/>
                <w:sz w:val="20"/>
                <w:szCs w:val="20"/>
                <w:lang w:eastAsia="da-DK"/>
              </w:rPr>
              <w:t>Terrænnært grundvand</w:t>
            </w:r>
          </w:p>
        </w:tc>
        <w:tc>
          <w:tcPr>
            <w:tcW w:w="1701" w:type="dxa"/>
            <w:hideMark/>
          </w:tcPr>
          <w:p w14:paraId="047F2BC8"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 xml:space="preserve">RCP 4.5 år 2050    </w:t>
            </w:r>
          </w:p>
        </w:tc>
        <w:tc>
          <w:tcPr>
            <w:tcW w:w="2127" w:type="dxa"/>
            <w:hideMark/>
          </w:tcPr>
          <w:p w14:paraId="1DBF5B18"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5, 10, 20, 50 og 100</w:t>
            </w:r>
          </w:p>
        </w:tc>
        <w:tc>
          <w:tcPr>
            <w:tcW w:w="1134" w:type="dxa"/>
            <w:hideMark/>
          </w:tcPr>
          <w:p w14:paraId="51166D7A"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5</w:t>
            </w:r>
          </w:p>
        </w:tc>
        <w:tc>
          <w:tcPr>
            <w:tcW w:w="2403" w:type="dxa"/>
            <w:hideMark/>
          </w:tcPr>
          <w:p w14:paraId="6472BF47"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HIP</w:t>
            </w:r>
          </w:p>
        </w:tc>
      </w:tr>
      <w:tr w:rsidR="009676FE" w14:paraId="44F9558A" w14:textId="77777777" w:rsidTr="00F77C45">
        <w:trPr>
          <w:trHeight w:val="645"/>
        </w:trPr>
        <w:tc>
          <w:tcPr>
            <w:cnfStyle w:val="001000000000" w:firstRow="0" w:lastRow="0" w:firstColumn="1" w:lastColumn="0" w:oddVBand="0" w:evenVBand="0" w:oddHBand="0" w:evenHBand="0" w:firstRowFirstColumn="0" w:firstRowLastColumn="0" w:lastRowFirstColumn="0" w:lastRowLastColumn="0"/>
            <w:tcW w:w="2263" w:type="dxa"/>
            <w:hideMark/>
          </w:tcPr>
          <w:p w14:paraId="09CE850E" w14:textId="77777777" w:rsidR="00831441" w:rsidRPr="0064723F" w:rsidRDefault="00831441" w:rsidP="001B00EE">
            <w:pPr>
              <w:rPr>
                <w:sz w:val="20"/>
                <w:szCs w:val="20"/>
              </w:rPr>
            </w:pPr>
            <w:r w:rsidRPr="0064723F">
              <w:rPr>
                <w:color w:val="000000"/>
                <w:sz w:val="20"/>
                <w:szCs w:val="20"/>
                <w:lang w:eastAsia="da-DK"/>
              </w:rPr>
              <w:t>Værdikort</w:t>
            </w:r>
          </w:p>
        </w:tc>
        <w:tc>
          <w:tcPr>
            <w:tcW w:w="1701" w:type="dxa"/>
            <w:hideMark/>
          </w:tcPr>
          <w:p w14:paraId="52D3268D"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 </w:t>
            </w:r>
          </w:p>
        </w:tc>
        <w:tc>
          <w:tcPr>
            <w:tcW w:w="2127" w:type="dxa"/>
            <w:hideMark/>
          </w:tcPr>
          <w:p w14:paraId="097ADF78"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Koblet med Hjørring Kommunes værdiskala.</w:t>
            </w:r>
          </w:p>
        </w:tc>
        <w:tc>
          <w:tcPr>
            <w:tcW w:w="1134" w:type="dxa"/>
            <w:hideMark/>
          </w:tcPr>
          <w:p w14:paraId="49DBB5D1" w14:textId="77777777" w:rsidR="00831441" w:rsidRPr="0064723F" w:rsidRDefault="00831441" w:rsidP="008420A0">
            <w:pPr>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1</w:t>
            </w:r>
          </w:p>
        </w:tc>
        <w:tc>
          <w:tcPr>
            <w:tcW w:w="2403" w:type="dxa"/>
            <w:hideMark/>
          </w:tcPr>
          <w:p w14:paraId="0CDAE7C0" w14:textId="77777777" w:rsidR="00831441" w:rsidRPr="0064723F" w:rsidRDefault="00831441" w:rsidP="008420A0">
            <w:pPr>
              <w:keepNext/>
              <w:jc w:val="both"/>
              <w:cnfStyle w:val="000000000000" w:firstRow="0" w:lastRow="0" w:firstColumn="0" w:lastColumn="0" w:oddVBand="0" w:evenVBand="0" w:oddHBand="0" w:evenHBand="0" w:firstRowFirstColumn="0" w:firstRowLastColumn="0" w:lastRowFirstColumn="0" w:lastRowLastColumn="0"/>
              <w:rPr>
                <w:sz w:val="20"/>
                <w:szCs w:val="20"/>
              </w:rPr>
            </w:pPr>
            <w:r w:rsidRPr="0064723F">
              <w:rPr>
                <w:color w:val="000000"/>
                <w:sz w:val="20"/>
                <w:szCs w:val="20"/>
                <w:lang w:eastAsia="da-DK"/>
              </w:rPr>
              <w:t>Arealanvendelse DCE2016 og enhedstal for værdier</w:t>
            </w:r>
          </w:p>
        </w:tc>
      </w:tr>
    </w:tbl>
    <w:p w14:paraId="10BF92F7" w14:textId="057B1FDF" w:rsidR="00831441" w:rsidRPr="00FC414C" w:rsidRDefault="00BC3735" w:rsidP="008420A0">
      <w:pPr>
        <w:pStyle w:val="Billedtekst"/>
        <w:rPr>
          <w:rFonts w:cstheme="minorHAnsi"/>
          <w:sz w:val="22"/>
          <w:szCs w:val="22"/>
        </w:rPr>
      </w:pPr>
      <w:r>
        <w:t xml:space="preserve">Tabel </w:t>
      </w:r>
      <w:r w:rsidR="001A090B">
        <w:t>10</w:t>
      </w:r>
      <w:r w:rsidR="001B00EE" w:rsidRPr="00FC414C">
        <w:t>: Baggrunden for udarbejdelse af sandsynligskort</w:t>
      </w:r>
    </w:p>
    <w:p w14:paraId="3B4C7F15" w14:textId="2976D3F4" w:rsidR="00142CC1" w:rsidRPr="00F374FF" w:rsidRDefault="00142CC1" w:rsidP="008420A0">
      <w:pPr>
        <w:pStyle w:val="Overskrift4"/>
      </w:pPr>
      <w:r w:rsidRPr="00F374FF">
        <w:t xml:space="preserve">Yderligere </w:t>
      </w:r>
      <w:r w:rsidR="005702CD">
        <w:t>data</w:t>
      </w:r>
      <w:r w:rsidRPr="00F374FF">
        <w:t xml:space="preserve"> som er anvendt.</w:t>
      </w:r>
    </w:p>
    <w:p w14:paraId="00B42C10" w14:textId="0548FB78" w:rsidR="00142CC1" w:rsidRPr="00FF0D14" w:rsidRDefault="00142CC1" w:rsidP="00924608">
      <w:pPr>
        <w:pStyle w:val="Listeafsnit"/>
        <w:numPr>
          <w:ilvl w:val="0"/>
          <w:numId w:val="21"/>
        </w:numPr>
        <w:spacing w:after="120"/>
        <w:jc w:val="both"/>
        <w:rPr>
          <w:rFonts w:cstheme="minorHAnsi"/>
        </w:rPr>
      </w:pPr>
      <w:r w:rsidRPr="00FF0D14">
        <w:rPr>
          <w:rFonts w:cstheme="minorHAnsi"/>
        </w:rPr>
        <w:t xml:space="preserve">Erosion har vi selv udarbejdet en kortlægning af, derfor skal den ikke regnes med ind. </w:t>
      </w:r>
    </w:p>
    <w:p w14:paraId="1B0B16B7" w14:textId="4E237163" w:rsidR="00142CC1" w:rsidRPr="00FF0D14" w:rsidRDefault="00142CC1" w:rsidP="00924608">
      <w:pPr>
        <w:pStyle w:val="Listeafsnit"/>
        <w:numPr>
          <w:ilvl w:val="0"/>
          <w:numId w:val="21"/>
        </w:numPr>
        <w:spacing w:after="120"/>
        <w:jc w:val="both"/>
        <w:rPr>
          <w:rFonts w:cstheme="minorHAnsi"/>
        </w:rPr>
      </w:pPr>
      <w:r w:rsidRPr="00FF0D14">
        <w:rPr>
          <w:rFonts w:cstheme="minorHAnsi"/>
        </w:rPr>
        <w:t xml:space="preserve">Vind, Tørke, Solindstråling, Temperatur, fordampning, Er medtaget i tekstformat. Dette da kortene ikke fremviser variation i Hjørring Kommune og værdierne hentes derfor direkte i Klimaatlas og beskrives i tekst. </w:t>
      </w:r>
    </w:p>
    <w:p w14:paraId="1373271A" w14:textId="4CE20C63" w:rsidR="00142CC1" w:rsidRPr="00FF0D14" w:rsidRDefault="00142CC1" w:rsidP="00924608">
      <w:pPr>
        <w:pStyle w:val="Listeafsnit"/>
        <w:numPr>
          <w:ilvl w:val="0"/>
          <w:numId w:val="21"/>
        </w:numPr>
        <w:spacing w:after="120"/>
        <w:jc w:val="both"/>
        <w:rPr>
          <w:rFonts w:cstheme="minorHAnsi"/>
        </w:rPr>
      </w:pPr>
      <w:r w:rsidRPr="00FF0D14">
        <w:rPr>
          <w:rFonts w:cstheme="minorHAnsi"/>
        </w:rPr>
        <w:t xml:space="preserve">Oversvømmelse i byområder, beror på den eksisterende kloaknetværksmodel, fra 2013, plus en granskning af de ændringer der er sket i kloaknetværket sidenhen (se notat xx Udarbejdet i samarbejde med Vandselskabet).  </w:t>
      </w:r>
    </w:p>
    <w:p w14:paraId="5D0D7F82" w14:textId="62CA32A3" w:rsidR="00142CC1" w:rsidRPr="00F374FF" w:rsidRDefault="00AC152B" w:rsidP="007340A5">
      <w:pPr>
        <w:pStyle w:val="Overskrift3"/>
      </w:pPr>
      <w:bookmarkStart w:id="49" w:name="_Toc104198360"/>
      <w:r>
        <w:t>Arealanvendelse</w:t>
      </w:r>
      <w:r w:rsidR="00142CC1" w:rsidRPr="00F374FF">
        <w:t>:</w:t>
      </w:r>
      <w:bookmarkEnd w:id="49"/>
    </w:p>
    <w:p w14:paraId="42FDE084" w14:textId="2D6B5438" w:rsidR="007E7F72" w:rsidRPr="00F374FF" w:rsidRDefault="007E7F72" w:rsidP="007E7F72">
      <w:pPr>
        <w:spacing w:after="120"/>
        <w:jc w:val="both"/>
        <w:rPr>
          <w:rFonts w:cstheme="minorHAnsi"/>
        </w:rPr>
      </w:pPr>
      <w:r w:rsidRPr="00F374FF">
        <w:rPr>
          <w:rFonts w:cstheme="minorHAnsi"/>
        </w:rPr>
        <w:t xml:space="preserve">Der er mange delprojekter i klimahandlingsplanen som har en tilknytning til arealanvendelsen. Etablering af vandparkering kræver areal. Ændring af landbrugsareal til natur, kræver areal. opkøb af grundvandsbeskyttelsesområder, kræver areal. etablering af </w:t>
      </w:r>
      <w:r w:rsidR="00567C49">
        <w:rPr>
          <w:rFonts w:cstheme="minorHAnsi"/>
        </w:rPr>
        <w:t>l</w:t>
      </w:r>
      <w:r w:rsidRPr="00F374FF">
        <w:rPr>
          <w:rFonts w:cstheme="minorHAnsi"/>
        </w:rPr>
        <w:t xml:space="preserve">avbundsprojekter kræver areal. </w:t>
      </w:r>
    </w:p>
    <w:p w14:paraId="209AEF36" w14:textId="2D96E59F" w:rsidR="007E7F72" w:rsidRPr="00F374FF" w:rsidRDefault="007E7F72" w:rsidP="007E7F72">
      <w:pPr>
        <w:spacing w:after="120"/>
        <w:jc w:val="both"/>
        <w:rPr>
          <w:rFonts w:cstheme="minorHAnsi"/>
        </w:rPr>
      </w:pPr>
      <w:r w:rsidRPr="00F374FF">
        <w:rPr>
          <w:rFonts w:cstheme="minorHAnsi"/>
        </w:rPr>
        <w:t xml:space="preserve">Det et mål, at finde disse koblede merværdier hvor flere indsatser kan sameksistere og bidrage til de andre delmål i klimahandleplanen. Dette er derfor et fælles mål mellem fokusområderne; Klimatilpasning, Landbrug, Arealanvendelse og </w:t>
      </w:r>
      <w:r w:rsidR="00F648A5">
        <w:rPr>
          <w:rFonts w:cstheme="minorHAnsi"/>
        </w:rPr>
        <w:t>G</w:t>
      </w:r>
      <w:r w:rsidRPr="00F374FF">
        <w:rPr>
          <w:rFonts w:cstheme="minorHAnsi"/>
        </w:rPr>
        <w:t xml:space="preserve">rundvandsbeskyttelse. </w:t>
      </w:r>
    </w:p>
    <w:p w14:paraId="72D7BA7D" w14:textId="77777777" w:rsidR="007E7F72" w:rsidRPr="00F374FF" w:rsidRDefault="007E7F72" w:rsidP="007E7F72">
      <w:pPr>
        <w:spacing w:after="0"/>
        <w:jc w:val="both"/>
        <w:rPr>
          <w:rFonts w:cstheme="minorHAnsi"/>
        </w:rPr>
      </w:pPr>
      <w:r w:rsidRPr="00F374FF">
        <w:rPr>
          <w:rFonts w:cstheme="minorHAnsi"/>
        </w:rPr>
        <w:t>Overordnet set inddeles målet i 2 emner:</w:t>
      </w:r>
    </w:p>
    <w:p w14:paraId="591A3F60" w14:textId="77777777" w:rsidR="007E7F72" w:rsidRPr="00FF0D14" w:rsidRDefault="007E7F72" w:rsidP="007E7F72">
      <w:pPr>
        <w:pStyle w:val="Listeafsnit"/>
        <w:numPr>
          <w:ilvl w:val="0"/>
          <w:numId w:val="21"/>
        </w:numPr>
        <w:spacing w:after="120"/>
        <w:jc w:val="both"/>
        <w:rPr>
          <w:rFonts w:cstheme="minorHAnsi"/>
        </w:rPr>
      </w:pPr>
      <w:r w:rsidRPr="00FF0D14">
        <w:rPr>
          <w:rFonts w:cstheme="minorHAnsi"/>
        </w:rPr>
        <w:t>Højbundsjord</w:t>
      </w:r>
    </w:p>
    <w:p w14:paraId="5EFE2A5A" w14:textId="77777777" w:rsidR="007E7F72" w:rsidRPr="00FF0D14" w:rsidRDefault="007E7F72" w:rsidP="007E7F72">
      <w:pPr>
        <w:pStyle w:val="Listeafsnit"/>
        <w:numPr>
          <w:ilvl w:val="0"/>
          <w:numId w:val="21"/>
        </w:numPr>
        <w:spacing w:after="120"/>
        <w:jc w:val="both"/>
        <w:rPr>
          <w:rFonts w:cstheme="minorHAnsi"/>
        </w:rPr>
      </w:pPr>
      <w:r w:rsidRPr="00FF0D14">
        <w:rPr>
          <w:rFonts w:cstheme="minorHAnsi"/>
        </w:rPr>
        <w:t>Lavbundsjorder</w:t>
      </w:r>
    </w:p>
    <w:p w14:paraId="57ABAEC9" w14:textId="77777777" w:rsidR="007E7F72" w:rsidRPr="00F374FF" w:rsidRDefault="007E7F72" w:rsidP="007E7F72">
      <w:pPr>
        <w:rPr>
          <w:rFonts w:cstheme="minorHAnsi"/>
        </w:rPr>
      </w:pPr>
      <w:r w:rsidRPr="00F374FF">
        <w:t>Højbundsjorder:</w:t>
      </w:r>
      <w:r>
        <w:rPr>
          <w:rFonts w:cstheme="minorHAnsi"/>
        </w:rPr>
        <w:t xml:space="preserve"> </w:t>
      </w:r>
      <w:r w:rsidRPr="00F374FF">
        <w:rPr>
          <w:rFonts w:cstheme="minorHAnsi"/>
        </w:rPr>
        <w:t>Her er de relevante koblede merværdier; grundvandsbeskyttelse, arealanvendelse (klimagasser) og skabelse af natur.</w:t>
      </w:r>
    </w:p>
    <w:p w14:paraId="705D4B07" w14:textId="77777777" w:rsidR="007E7F72" w:rsidRDefault="007E7F72" w:rsidP="007E7F72">
      <w:pPr>
        <w:rPr>
          <w:rFonts w:cstheme="minorHAnsi"/>
        </w:rPr>
      </w:pPr>
      <w:r w:rsidRPr="00F374FF">
        <w:t>Lavbundsjorder:</w:t>
      </w:r>
      <w:r>
        <w:rPr>
          <w:rFonts w:cstheme="minorHAnsi"/>
        </w:rPr>
        <w:t xml:space="preserve"> </w:t>
      </w:r>
      <w:r w:rsidRPr="00F374FF">
        <w:rPr>
          <w:rFonts w:cstheme="minorHAnsi"/>
        </w:rPr>
        <w:t xml:space="preserve">Her er de relevante koblede merværdier; etablering af lavbundsarealer (klimagasser), Mulighed for vandparkering (klimatilpasning) og ændret arealanvendelse. </w:t>
      </w:r>
    </w:p>
    <w:p w14:paraId="46144EF8" w14:textId="77777777" w:rsidR="007E7F72" w:rsidRPr="00F374FF" w:rsidRDefault="007E7F72" w:rsidP="007E7F72">
      <w:pPr>
        <w:pStyle w:val="Overskrift4"/>
      </w:pPr>
      <w:r w:rsidRPr="00F374FF">
        <w:t>Handlinger for både højbundsjorder og lavbundsjorder:</w:t>
      </w:r>
    </w:p>
    <w:p w14:paraId="14264AA7" w14:textId="77777777" w:rsidR="007E7F72" w:rsidRPr="00F374FF" w:rsidRDefault="007E7F72" w:rsidP="007E7F72">
      <w:pPr>
        <w:spacing w:after="120"/>
        <w:jc w:val="both"/>
        <w:rPr>
          <w:rFonts w:cstheme="minorHAnsi"/>
        </w:rPr>
      </w:pPr>
      <w:r w:rsidRPr="00F374FF">
        <w:rPr>
          <w:rFonts w:cstheme="minorHAnsi"/>
        </w:rPr>
        <w:t xml:space="preserve">Udpege potentiale områder, hvor de overfor nævnte indsatser kan samles og sameksistere. </w:t>
      </w:r>
    </w:p>
    <w:p w14:paraId="1C0A91E2" w14:textId="77777777" w:rsidR="007E7F72" w:rsidRPr="00F374FF" w:rsidRDefault="007E7F72" w:rsidP="007E7F72">
      <w:pPr>
        <w:spacing w:after="120"/>
        <w:jc w:val="both"/>
        <w:rPr>
          <w:rFonts w:cstheme="minorHAnsi"/>
        </w:rPr>
      </w:pPr>
      <w:r w:rsidRPr="00F374FF">
        <w:rPr>
          <w:rFonts w:cstheme="minorHAnsi"/>
        </w:rPr>
        <w:lastRenderedPageBreak/>
        <w:t xml:space="preserve">Udfolde og beskrive hvilke merværdier der kan tilknyttes de udpegede områder og i hvor høg grad de bidrager til klimahandleplanen. </w:t>
      </w:r>
    </w:p>
    <w:p w14:paraId="5C8B3AD4" w14:textId="77777777" w:rsidR="007E7F72" w:rsidRPr="00F374FF" w:rsidRDefault="007E7F72" w:rsidP="007E7F72">
      <w:pPr>
        <w:pStyle w:val="Overskrift3"/>
        <w:jc w:val="both"/>
      </w:pPr>
      <w:bookmarkStart w:id="50" w:name="_Toc102939271"/>
      <w:bookmarkStart w:id="51" w:name="_Toc104198361"/>
      <w:r w:rsidRPr="00F374FF">
        <w:t>Lavbundsarealer</w:t>
      </w:r>
      <w:bookmarkEnd w:id="50"/>
      <w:bookmarkEnd w:id="51"/>
    </w:p>
    <w:p w14:paraId="645CCBE7" w14:textId="77777777" w:rsidR="007E7F72" w:rsidRPr="00F374FF" w:rsidRDefault="007E7F72" w:rsidP="007E7F72">
      <w:pPr>
        <w:spacing w:after="120"/>
        <w:jc w:val="both"/>
        <w:rPr>
          <w:rFonts w:cstheme="minorHAnsi"/>
        </w:rPr>
      </w:pPr>
      <w:r w:rsidRPr="00F374FF">
        <w:rPr>
          <w:rFonts w:cstheme="minorHAnsi"/>
        </w:rPr>
        <w:t>Vores ådale er i stor udstrækning præget af, at den naturlige hydrologi er forstyrret af dræning, udrette</w:t>
      </w:r>
      <w:r>
        <w:rPr>
          <w:rFonts w:cstheme="minorHAnsi"/>
        </w:rPr>
        <w:t>de</w:t>
      </w:r>
      <w:r w:rsidRPr="00F374FF">
        <w:rPr>
          <w:rFonts w:cstheme="minorHAnsi"/>
        </w:rPr>
        <w:t xml:space="preserve"> vandløb og </w:t>
      </w:r>
      <w:r>
        <w:rPr>
          <w:rFonts w:cstheme="minorHAnsi"/>
        </w:rPr>
        <w:t xml:space="preserve">vores måde at </w:t>
      </w:r>
      <w:r w:rsidRPr="00F374FF">
        <w:rPr>
          <w:rFonts w:cstheme="minorHAnsi"/>
        </w:rPr>
        <w:t>vedligehold</w:t>
      </w:r>
      <w:r>
        <w:rPr>
          <w:rFonts w:cstheme="minorHAnsi"/>
        </w:rPr>
        <w:t xml:space="preserve">e på. Faktorer </w:t>
      </w:r>
      <w:r w:rsidRPr="00F374FF">
        <w:rPr>
          <w:rFonts w:cstheme="minorHAnsi"/>
        </w:rPr>
        <w:t>der ikke understøtter den naturlige variation i vandløbene. Det betyder, at der langs vores vandløb dyrkes afgrøder på marginale jorde, der hyppigt er oversvømmet. Det skyldes dels at lavbundsjorde synker i forbindelse med omsætning af tørvejorden, da jorden iltes på grund af dræning og dels på grund af øget vandstigning som følge af øget nedbør. En tendens, der bliver hyppigere og hyppigere i fremtiden med øget og større nedbørshændelser.</w:t>
      </w:r>
    </w:p>
    <w:p w14:paraId="5707448B" w14:textId="77777777" w:rsidR="007E7F72" w:rsidRPr="00F374FF" w:rsidRDefault="007E7F72" w:rsidP="007E7F72">
      <w:pPr>
        <w:spacing w:after="120"/>
        <w:jc w:val="both"/>
        <w:rPr>
          <w:rFonts w:cstheme="minorHAnsi"/>
        </w:rPr>
      </w:pPr>
      <w:r w:rsidRPr="00F374FF">
        <w:rPr>
          <w:rFonts w:cstheme="minorHAnsi"/>
        </w:rPr>
        <w:t xml:space="preserve">Den manglende variation er årsagen til, at en stor del af vores vandløb ikke lever op til målsætningen god økologisk tilstand i vandplanerne. </w:t>
      </w:r>
    </w:p>
    <w:p w14:paraId="4CDD6A5A" w14:textId="6825ACF4" w:rsidR="007E7F72" w:rsidRPr="00F374FF" w:rsidRDefault="007E7F72" w:rsidP="007E7F72">
      <w:pPr>
        <w:spacing w:after="120"/>
        <w:jc w:val="both"/>
        <w:rPr>
          <w:rFonts w:cstheme="minorHAnsi"/>
        </w:rPr>
      </w:pPr>
      <w:r w:rsidRPr="00F374FF">
        <w:rPr>
          <w:rFonts w:cstheme="minorHAnsi"/>
        </w:rPr>
        <w:t>I vandplanerne er derudover fokus på reduktion af næringsstoffer til havet. Den manglende variation i vandløbene spiller her en rolle, da manglende variation bl.a. medfører reduceret stof omsætning.</w:t>
      </w:r>
    </w:p>
    <w:p w14:paraId="6545E113" w14:textId="77777777" w:rsidR="007E7F72" w:rsidRPr="00F374FF" w:rsidRDefault="007E7F72" w:rsidP="007E7F72">
      <w:pPr>
        <w:spacing w:after="120"/>
        <w:jc w:val="both"/>
        <w:rPr>
          <w:rFonts w:cstheme="minorHAnsi"/>
        </w:rPr>
      </w:pPr>
      <w:r w:rsidRPr="00F374FF">
        <w:rPr>
          <w:rFonts w:cstheme="minorHAnsi"/>
        </w:rPr>
        <w:t>Reetablering af variation i vandløbene betyder genopretning af den naturlige hydrologi. Det betyder, at ådalene skal inddraget og i stort omfang reetableres. Lavbundsarealerne i ådalene har her en helt afgørende rolle/funktion.</w:t>
      </w:r>
    </w:p>
    <w:p w14:paraId="44D882B3" w14:textId="77777777" w:rsidR="007E7F72" w:rsidRPr="002A7A7E" w:rsidRDefault="007E7F72" w:rsidP="007E7F72">
      <w:pPr>
        <w:pStyle w:val="Overskrift4"/>
      </w:pPr>
      <w:r w:rsidRPr="00F374FF">
        <w:t>Ændret anvendelse af lavbundsarealer</w:t>
      </w:r>
    </w:p>
    <w:p w14:paraId="411ADCFA" w14:textId="77777777" w:rsidR="007E7F72" w:rsidRPr="00F374FF" w:rsidRDefault="007E7F72" w:rsidP="007E7F72">
      <w:pPr>
        <w:spacing w:after="120"/>
        <w:jc w:val="both"/>
        <w:rPr>
          <w:rFonts w:cstheme="minorHAnsi"/>
        </w:rPr>
      </w:pPr>
      <w:r w:rsidRPr="00F374FF">
        <w:rPr>
          <w:rFonts w:cstheme="minorHAnsi"/>
        </w:rPr>
        <w:t>Genskabelse af den naturlige hydrologi i ådale og vådområder har således et stort potentiale i forhold til reduktion af CO</w:t>
      </w:r>
      <w:r w:rsidRPr="008420A0">
        <w:rPr>
          <w:rFonts w:cstheme="minorHAnsi"/>
          <w:vertAlign w:val="subscript"/>
        </w:rPr>
        <w:t>2</w:t>
      </w:r>
      <w:r w:rsidRPr="00F374FF">
        <w:rPr>
          <w:rFonts w:cstheme="minorHAnsi"/>
        </w:rPr>
        <w:t xml:space="preserve"> udledning. </w:t>
      </w:r>
    </w:p>
    <w:p w14:paraId="3E9C3564" w14:textId="77777777" w:rsidR="007E7F72" w:rsidRDefault="007E7F72" w:rsidP="007E7F72">
      <w:pPr>
        <w:spacing w:after="120"/>
        <w:jc w:val="both"/>
        <w:rPr>
          <w:rFonts w:cstheme="minorHAnsi"/>
        </w:rPr>
      </w:pPr>
      <w:r w:rsidRPr="00F374FF">
        <w:rPr>
          <w:rFonts w:cstheme="minorHAnsi"/>
        </w:rPr>
        <w:t xml:space="preserve">Reduktionen opnås ved at hæve vandstanden i de berørte områder for at reducere nedbrydningen af den kulstofholdige jord. Det betyder, at arealerne ikke blive til sø, men at der bliver vådere. Arealerne vil derfor i vidt omfang stadig kunne bruges til en eller anden for drift – f.eks. </w:t>
      </w:r>
      <w:proofErr w:type="spellStart"/>
      <w:r w:rsidRPr="00F374FF">
        <w:rPr>
          <w:rFonts w:cstheme="minorHAnsi"/>
        </w:rPr>
        <w:t>høstlet</w:t>
      </w:r>
      <w:proofErr w:type="spellEnd"/>
      <w:r w:rsidRPr="00F374FF">
        <w:rPr>
          <w:rFonts w:cstheme="minorHAnsi"/>
        </w:rPr>
        <w:t xml:space="preserve"> i begrænset omfang.</w:t>
      </w:r>
      <w:r>
        <w:rPr>
          <w:rFonts w:cstheme="minorHAnsi"/>
        </w:rPr>
        <w:t xml:space="preserve"> </w:t>
      </w:r>
    </w:p>
    <w:p w14:paraId="09B91D9D" w14:textId="77777777" w:rsidR="007E7F72" w:rsidRPr="00F374FF" w:rsidRDefault="007E7F72" w:rsidP="007E7F72">
      <w:pPr>
        <w:spacing w:after="120"/>
        <w:jc w:val="both"/>
        <w:rPr>
          <w:rFonts w:cstheme="minorHAnsi"/>
        </w:rPr>
      </w:pPr>
      <w:r>
        <w:rPr>
          <w:rFonts w:cstheme="minorHAnsi"/>
        </w:rPr>
        <w:t>Tiltagets CO</w:t>
      </w:r>
      <w:r w:rsidRPr="00B70C23">
        <w:rPr>
          <w:rFonts w:cstheme="minorHAnsi"/>
          <w:vertAlign w:val="subscript"/>
        </w:rPr>
        <w:t>2</w:t>
      </w:r>
      <w:r>
        <w:rPr>
          <w:rFonts w:cstheme="minorHAnsi"/>
        </w:rPr>
        <w:t xml:space="preserve"> effekt er nærmere beskrevet i destination 2 – Fremtidens Landbrug</w:t>
      </w:r>
    </w:p>
    <w:p w14:paraId="1DB1D32C" w14:textId="77777777" w:rsidR="007E7F72" w:rsidRPr="008B56ED" w:rsidRDefault="007E7F72" w:rsidP="007E7F72">
      <w:pPr>
        <w:pStyle w:val="Overskrift4"/>
      </w:pPr>
      <w:r w:rsidRPr="008B56ED">
        <w:t>Potentiale</w:t>
      </w:r>
      <w:r>
        <w:t xml:space="preserve"> for udtagning af lavbundsarealer</w:t>
      </w:r>
    </w:p>
    <w:p w14:paraId="49FF0F3B" w14:textId="77777777" w:rsidR="007E7F72" w:rsidRPr="00F374FF" w:rsidRDefault="007E7F72" w:rsidP="007E7F72">
      <w:pPr>
        <w:spacing w:after="120"/>
        <w:jc w:val="both"/>
        <w:rPr>
          <w:rFonts w:cstheme="minorHAnsi"/>
        </w:rPr>
      </w:pPr>
      <w:r w:rsidRPr="00F374FF">
        <w:rPr>
          <w:rFonts w:cstheme="minorHAnsi"/>
        </w:rPr>
        <w:t>I Hjørring Kommune er der potentiale til over de næste 10-15 år, at udtage 3.000 ha lavbund med et kulstofindhold på 6-12% og 2.000 ha med et kulstofindhold over 12%. I alt 5.000 ha, der vil give en effekt på omkring 125.000 tons CO</w:t>
      </w:r>
      <w:r w:rsidRPr="008420A0">
        <w:rPr>
          <w:rFonts w:cstheme="minorHAnsi"/>
          <w:vertAlign w:val="subscript"/>
        </w:rPr>
        <w:t>2</w:t>
      </w:r>
      <w:r w:rsidRPr="00F374FF">
        <w:rPr>
          <w:rFonts w:cstheme="minorHAnsi"/>
        </w:rPr>
        <w:t xml:space="preserve"> pr. år.</w:t>
      </w:r>
    </w:p>
    <w:p w14:paraId="58F838E0" w14:textId="17D5D279" w:rsidR="007E7F72" w:rsidRPr="00F374FF" w:rsidRDefault="007E7F72" w:rsidP="007E7F72">
      <w:pPr>
        <w:spacing w:after="120"/>
        <w:jc w:val="both"/>
        <w:rPr>
          <w:rFonts w:cstheme="minorHAnsi"/>
        </w:rPr>
      </w:pPr>
      <w:r w:rsidRPr="00F374FF">
        <w:rPr>
          <w:rFonts w:cstheme="minorHAnsi"/>
        </w:rPr>
        <w:t>Hvor stort et potentiale, der kan realiseres, afhænger af, hvor stor en de</w:t>
      </w:r>
      <w:r w:rsidR="00281B15">
        <w:rPr>
          <w:rFonts w:cstheme="minorHAnsi"/>
        </w:rPr>
        <w:t>l</w:t>
      </w:r>
      <w:r w:rsidRPr="00F374FF">
        <w:rPr>
          <w:rFonts w:cstheme="minorHAnsi"/>
        </w:rPr>
        <w:t xml:space="preserve"> der allerede er beskyttet natur uden drift og der dermed ikke vil ske en ændring i arealanvendelsen i forbindelse med en hævning af grundvandsstanden.</w:t>
      </w:r>
    </w:p>
    <w:p w14:paraId="45AADF89" w14:textId="77777777" w:rsidR="007E7F72" w:rsidRPr="00F374FF" w:rsidRDefault="007E7F72" w:rsidP="007E7F72">
      <w:pPr>
        <w:spacing w:after="120"/>
        <w:jc w:val="both"/>
        <w:rPr>
          <w:rFonts w:cstheme="minorHAnsi"/>
        </w:rPr>
      </w:pPr>
      <w:r>
        <w:rPr>
          <w:rFonts w:cstheme="minorHAnsi"/>
        </w:rPr>
        <w:t>Tiltagets CO</w:t>
      </w:r>
      <w:r w:rsidRPr="00B70C23">
        <w:rPr>
          <w:rFonts w:cstheme="minorHAnsi"/>
          <w:vertAlign w:val="subscript"/>
        </w:rPr>
        <w:t>2</w:t>
      </w:r>
      <w:r>
        <w:rPr>
          <w:rFonts w:cstheme="minorHAnsi"/>
        </w:rPr>
        <w:t xml:space="preserve"> effekt er nærmere beskrevet i destination 2 – Fremtidens Landbrug</w:t>
      </w:r>
    </w:p>
    <w:p w14:paraId="520F99D7" w14:textId="77777777" w:rsidR="00FA17BA" w:rsidRPr="00F374FF" w:rsidRDefault="00FA17BA" w:rsidP="008420A0">
      <w:pPr>
        <w:pStyle w:val="Overskrift4"/>
      </w:pPr>
      <w:r w:rsidRPr="00F374FF">
        <w:t>Synergieffekt</w:t>
      </w:r>
    </w:p>
    <w:p w14:paraId="3B8DBA34" w14:textId="77777777" w:rsidR="00FA17BA" w:rsidRPr="00F374FF" w:rsidRDefault="00FA17BA" w:rsidP="008420A0">
      <w:pPr>
        <w:spacing w:after="0"/>
        <w:jc w:val="both"/>
        <w:rPr>
          <w:rFonts w:cstheme="minorHAnsi"/>
        </w:rPr>
      </w:pPr>
      <w:r w:rsidRPr="00F374FF">
        <w:rPr>
          <w:rFonts w:cstheme="minorHAnsi"/>
        </w:rPr>
        <w:t>Udtag af 5.000 ha lavbund vil give synergieffekt i forhold:</w:t>
      </w:r>
    </w:p>
    <w:p w14:paraId="472D2259" w14:textId="77777777" w:rsidR="00FA17BA" w:rsidRPr="008B56ED" w:rsidRDefault="00FA17BA" w:rsidP="00924608">
      <w:pPr>
        <w:pStyle w:val="Listeafsnit"/>
        <w:numPr>
          <w:ilvl w:val="0"/>
          <w:numId w:val="22"/>
        </w:numPr>
        <w:spacing w:after="120"/>
        <w:jc w:val="both"/>
        <w:rPr>
          <w:rFonts w:cstheme="minorHAnsi"/>
        </w:rPr>
      </w:pPr>
      <w:r w:rsidRPr="008B56ED">
        <w:rPr>
          <w:rFonts w:cstheme="minorHAnsi"/>
        </w:rPr>
        <w:t>Opnåelse af målopfyldelse i Vandplanerne</w:t>
      </w:r>
    </w:p>
    <w:p w14:paraId="298B98C9" w14:textId="77777777" w:rsidR="00FA17BA" w:rsidRPr="008B56ED" w:rsidRDefault="00FA17BA" w:rsidP="00924608">
      <w:pPr>
        <w:pStyle w:val="Listeafsnit"/>
        <w:numPr>
          <w:ilvl w:val="0"/>
          <w:numId w:val="22"/>
        </w:numPr>
        <w:spacing w:after="120"/>
        <w:jc w:val="both"/>
        <w:rPr>
          <w:rFonts w:cstheme="minorHAnsi"/>
        </w:rPr>
      </w:pPr>
      <w:r w:rsidRPr="008B56ED">
        <w:rPr>
          <w:rFonts w:cstheme="minorHAnsi"/>
        </w:rPr>
        <w:t>Opfyldelse af Byrådets mål om, at vores vandløb til have målopfyldelse</w:t>
      </w:r>
    </w:p>
    <w:p w14:paraId="6B71126F" w14:textId="77777777" w:rsidR="00FA17BA" w:rsidRPr="008B56ED" w:rsidRDefault="00FA17BA" w:rsidP="00924608">
      <w:pPr>
        <w:pStyle w:val="Listeafsnit"/>
        <w:numPr>
          <w:ilvl w:val="0"/>
          <w:numId w:val="22"/>
        </w:numPr>
        <w:spacing w:after="120"/>
        <w:jc w:val="both"/>
        <w:rPr>
          <w:rFonts w:cstheme="minorHAnsi"/>
        </w:rPr>
      </w:pPr>
      <w:r w:rsidRPr="008B56ED">
        <w:rPr>
          <w:rFonts w:cstheme="minorHAnsi"/>
        </w:rPr>
        <w:t>Klimasikring og forsinkelse af regnvand ved store regn hændelser</w:t>
      </w:r>
    </w:p>
    <w:p w14:paraId="6BDD2E19" w14:textId="77777777" w:rsidR="00FA17BA" w:rsidRPr="008B56ED" w:rsidRDefault="00FA17BA" w:rsidP="00924608">
      <w:pPr>
        <w:pStyle w:val="Listeafsnit"/>
        <w:numPr>
          <w:ilvl w:val="0"/>
          <w:numId w:val="22"/>
        </w:numPr>
        <w:spacing w:after="120"/>
        <w:jc w:val="both"/>
        <w:rPr>
          <w:rFonts w:cstheme="minorHAnsi"/>
        </w:rPr>
      </w:pPr>
      <w:r w:rsidRPr="008B56ED">
        <w:rPr>
          <w:rFonts w:cstheme="minorHAnsi"/>
        </w:rPr>
        <w:t>CO</w:t>
      </w:r>
      <w:r w:rsidRPr="00B70C23">
        <w:rPr>
          <w:rFonts w:cstheme="minorHAnsi"/>
          <w:vertAlign w:val="subscript"/>
        </w:rPr>
        <w:t>2</w:t>
      </w:r>
      <w:r w:rsidRPr="008B56ED">
        <w:rPr>
          <w:rFonts w:cstheme="minorHAnsi"/>
        </w:rPr>
        <w:t>-reduktion</w:t>
      </w:r>
    </w:p>
    <w:p w14:paraId="1F3E6600" w14:textId="77777777" w:rsidR="00FA17BA" w:rsidRPr="008B56ED" w:rsidRDefault="00FA17BA" w:rsidP="00924608">
      <w:pPr>
        <w:pStyle w:val="Listeafsnit"/>
        <w:numPr>
          <w:ilvl w:val="0"/>
          <w:numId w:val="22"/>
        </w:numPr>
        <w:spacing w:after="120"/>
        <w:jc w:val="both"/>
        <w:rPr>
          <w:rFonts w:cstheme="minorHAnsi"/>
        </w:rPr>
      </w:pPr>
      <w:r w:rsidRPr="008B56ED">
        <w:rPr>
          <w:rFonts w:cstheme="minorHAnsi"/>
        </w:rPr>
        <w:t>Næringsstofreduktion og overholdelse af nationale mål</w:t>
      </w:r>
    </w:p>
    <w:p w14:paraId="37DBDDA6" w14:textId="77777777" w:rsidR="00FA17BA" w:rsidRPr="008B56ED" w:rsidRDefault="00FA17BA" w:rsidP="00924608">
      <w:pPr>
        <w:pStyle w:val="Listeafsnit"/>
        <w:numPr>
          <w:ilvl w:val="0"/>
          <w:numId w:val="22"/>
        </w:numPr>
        <w:spacing w:after="120"/>
        <w:jc w:val="both"/>
        <w:rPr>
          <w:rFonts w:cstheme="minorHAnsi"/>
        </w:rPr>
      </w:pPr>
      <w:r w:rsidRPr="008B56ED">
        <w:rPr>
          <w:rFonts w:cstheme="minorHAnsi"/>
        </w:rPr>
        <w:t>Øget biodiversitet i ådale og vandløb</w:t>
      </w:r>
    </w:p>
    <w:p w14:paraId="6C2901BA" w14:textId="0D5CDFFB" w:rsidR="00142CC1" w:rsidRPr="00F374FF" w:rsidRDefault="00142CC1" w:rsidP="00DD5EB7">
      <w:pPr>
        <w:pStyle w:val="Overskrift3"/>
        <w:jc w:val="both"/>
      </w:pPr>
      <w:bookmarkStart w:id="52" w:name="_Toc104198362"/>
      <w:r w:rsidRPr="00F374FF">
        <w:t>Veje (særlig vigtig infrastruktur)</w:t>
      </w:r>
      <w:bookmarkEnd w:id="52"/>
    </w:p>
    <w:p w14:paraId="7C34367A" w14:textId="77777777" w:rsidR="00142CC1" w:rsidRPr="00F374FF" w:rsidRDefault="00142CC1" w:rsidP="00D154F7">
      <w:pPr>
        <w:spacing w:after="120"/>
        <w:jc w:val="both"/>
        <w:rPr>
          <w:rFonts w:cstheme="minorHAnsi"/>
        </w:rPr>
      </w:pPr>
      <w:r w:rsidRPr="00F374FF">
        <w:rPr>
          <w:rFonts w:cstheme="minorHAnsi"/>
        </w:rPr>
        <w:t xml:space="preserve">Sikring af de vigtigste offentlige veje samt undersøgelse af mulighed for vandparkering. </w:t>
      </w:r>
    </w:p>
    <w:p w14:paraId="7A1AD489" w14:textId="77777777" w:rsidR="00142CC1" w:rsidRPr="00F374FF" w:rsidRDefault="00142CC1" w:rsidP="00D154F7">
      <w:pPr>
        <w:spacing w:after="120"/>
        <w:jc w:val="both"/>
        <w:rPr>
          <w:rFonts w:cstheme="minorHAnsi"/>
        </w:rPr>
      </w:pPr>
      <w:r w:rsidRPr="00F374FF">
        <w:rPr>
          <w:rFonts w:cstheme="minorHAnsi"/>
        </w:rPr>
        <w:lastRenderedPageBreak/>
        <w:t xml:space="preserve">Undersøge sårbarheden ved samtlige højprioriterede veje som krydser de store vandløb i Hjørring kommune. Sårbarheden skal bedømmes dels ud fra vejens vigtighed for mobilitet og tilgængelighed, og ud fra at sikre den investering som er lavet i det overordnede vejnet.  </w:t>
      </w:r>
    </w:p>
    <w:p w14:paraId="00E656AE" w14:textId="5C5A245B" w:rsidR="00AC152B" w:rsidRDefault="00AC152B" w:rsidP="00DD5EB7">
      <w:pPr>
        <w:pStyle w:val="Overskrift4"/>
        <w:rPr>
          <w:rFonts w:cstheme="minorHAnsi"/>
        </w:rPr>
      </w:pPr>
      <w:r>
        <w:t>Handlinger for vej</w:t>
      </w:r>
    </w:p>
    <w:p w14:paraId="4B1E1445" w14:textId="30BDEAD2" w:rsidR="00142CC1" w:rsidRPr="00F374FF" w:rsidRDefault="00142CC1" w:rsidP="00D154F7">
      <w:pPr>
        <w:spacing w:after="120"/>
        <w:jc w:val="both"/>
        <w:rPr>
          <w:rFonts w:cstheme="minorHAnsi"/>
        </w:rPr>
      </w:pPr>
      <w:r w:rsidRPr="00F374FF">
        <w:rPr>
          <w:rFonts w:cstheme="minorHAnsi"/>
        </w:rPr>
        <w:t xml:space="preserve">I 2050 er alle prioriterede veje modstandsdygtige overfor en 50 års vandløbsoversvømmelser. De særligt vigtige infrastruktur-veje skal være sikret mod vand på kørebanen op til en 20 årshændelse. </w:t>
      </w:r>
    </w:p>
    <w:p w14:paraId="5BFC8563" w14:textId="77777777" w:rsidR="00142CC1" w:rsidRPr="00F374FF" w:rsidRDefault="00142CC1" w:rsidP="00D154F7">
      <w:pPr>
        <w:spacing w:after="120"/>
        <w:jc w:val="both"/>
        <w:rPr>
          <w:rFonts w:cstheme="minorHAnsi"/>
        </w:rPr>
      </w:pPr>
      <w:r w:rsidRPr="00F374FF">
        <w:rPr>
          <w:rFonts w:cstheme="minorHAnsi"/>
        </w:rPr>
        <w:t>I 2030 er der gennemført undersøgelse og skabt klarhed over alle prioriterede vejes sårbarhed og robusthed. 50% af de særlige vigtige infrastruktur-veje skal være sikret mod vand på kørebanen, op til en 20 årshændelse.</w:t>
      </w:r>
    </w:p>
    <w:p w14:paraId="74B7F3B5" w14:textId="77777777" w:rsidR="00142CC1" w:rsidRPr="00F374FF" w:rsidRDefault="00142CC1" w:rsidP="00AC152B">
      <w:pPr>
        <w:pStyle w:val="Overskrift3"/>
      </w:pPr>
      <w:bookmarkStart w:id="53" w:name="_Toc104198363"/>
      <w:r w:rsidRPr="00F374FF">
        <w:t>Vandløb:</w:t>
      </w:r>
      <w:bookmarkEnd w:id="53"/>
      <w:r w:rsidRPr="00F374FF">
        <w:t xml:space="preserve"> </w:t>
      </w:r>
    </w:p>
    <w:p w14:paraId="500D4CF5" w14:textId="6DACB8F1" w:rsidR="00142CC1" w:rsidRPr="00F374FF" w:rsidRDefault="00847B85" w:rsidP="00DD5EB7">
      <w:pPr>
        <w:spacing w:after="0"/>
        <w:jc w:val="both"/>
        <w:rPr>
          <w:rFonts w:cstheme="minorHAnsi"/>
        </w:rPr>
      </w:pPr>
      <w:r>
        <w:rPr>
          <w:rFonts w:cstheme="minorHAnsi"/>
        </w:rPr>
        <w:t>O</w:t>
      </w:r>
      <w:r w:rsidR="00142CC1" w:rsidRPr="00F374FF">
        <w:rPr>
          <w:rFonts w:cstheme="minorHAnsi"/>
        </w:rPr>
        <w:t>verordnet ønskes det at koble klimatilpasningstiltag som vandparkering og forsinkelse i de større vandløbssystemer med:</w:t>
      </w:r>
    </w:p>
    <w:p w14:paraId="294E238E" w14:textId="77777777" w:rsidR="00142CC1" w:rsidRPr="00AC152B" w:rsidRDefault="00142CC1" w:rsidP="00924608">
      <w:pPr>
        <w:pStyle w:val="Listeafsnit"/>
        <w:numPr>
          <w:ilvl w:val="0"/>
          <w:numId w:val="24"/>
        </w:numPr>
        <w:spacing w:after="120"/>
        <w:jc w:val="both"/>
        <w:rPr>
          <w:rFonts w:cstheme="minorHAnsi"/>
        </w:rPr>
      </w:pPr>
      <w:r w:rsidRPr="00AC152B">
        <w:rPr>
          <w:rFonts w:cstheme="minorHAnsi"/>
        </w:rPr>
        <w:t>Lavbundsarealer (merværdi på Klimagas)</w:t>
      </w:r>
    </w:p>
    <w:p w14:paraId="35B6BC2E" w14:textId="77777777" w:rsidR="00142CC1" w:rsidRPr="00AC152B" w:rsidRDefault="00142CC1" w:rsidP="00924608">
      <w:pPr>
        <w:pStyle w:val="Listeafsnit"/>
        <w:numPr>
          <w:ilvl w:val="0"/>
          <w:numId w:val="24"/>
        </w:numPr>
        <w:spacing w:after="120"/>
        <w:jc w:val="both"/>
        <w:rPr>
          <w:rFonts w:cstheme="minorHAnsi"/>
        </w:rPr>
      </w:pPr>
      <w:r w:rsidRPr="00AC152B">
        <w:rPr>
          <w:rFonts w:cstheme="minorHAnsi"/>
        </w:rPr>
        <w:t>Naturlig hydrologi (Naturnær vandløbsvedligeholdelse) Genopstart Ådalene.</w:t>
      </w:r>
    </w:p>
    <w:p w14:paraId="3E5DF007" w14:textId="77777777" w:rsidR="00142CC1" w:rsidRPr="00AC152B" w:rsidRDefault="00142CC1" w:rsidP="00924608">
      <w:pPr>
        <w:pStyle w:val="Listeafsnit"/>
        <w:numPr>
          <w:ilvl w:val="0"/>
          <w:numId w:val="24"/>
        </w:numPr>
        <w:spacing w:after="120"/>
        <w:jc w:val="both"/>
        <w:rPr>
          <w:rFonts w:cstheme="minorHAnsi"/>
        </w:rPr>
      </w:pPr>
      <w:r w:rsidRPr="00AC152B">
        <w:rPr>
          <w:rFonts w:cstheme="minorHAnsi"/>
        </w:rPr>
        <w:t>Samt resultaterne fra sårbarhedsanalysen vedr. vejnettet.</w:t>
      </w:r>
    </w:p>
    <w:p w14:paraId="34CE02AD" w14:textId="77777777" w:rsidR="00142CC1" w:rsidRPr="00AC152B" w:rsidRDefault="00142CC1" w:rsidP="00924608">
      <w:pPr>
        <w:pStyle w:val="Listeafsnit"/>
        <w:numPr>
          <w:ilvl w:val="0"/>
          <w:numId w:val="24"/>
        </w:numPr>
        <w:spacing w:after="120"/>
        <w:jc w:val="both"/>
        <w:rPr>
          <w:rFonts w:cstheme="minorHAnsi"/>
        </w:rPr>
      </w:pPr>
      <w:r w:rsidRPr="00AC152B">
        <w:rPr>
          <w:rFonts w:cstheme="minorHAnsi"/>
        </w:rPr>
        <w:t>Naturlig hydrologi</w:t>
      </w:r>
    </w:p>
    <w:p w14:paraId="5E498149" w14:textId="46B1344E" w:rsidR="00142CC1" w:rsidRPr="00F374FF" w:rsidRDefault="00AC152B" w:rsidP="00DD5EB7">
      <w:pPr>
        <w:pStyle w:val="Overskrift4"/>
        <w:rPr>
          <w:rFonts w:asciiTheme="minorHAnsi" w:hAnsiTheme="minorHAnsi"/>
        </w:rPr>
      </w:pPr>
      <w:r>
        <w:t>Handlinger for vandløb</w:t>
      </w:r>
    </w:p>
    <w:p w14:paraId="44F1B093" w14:textId="46CBF9C5" w:rsidR="00142CC1" w:rsidRPr="00F931D2" w:rsidRDefault="00142CC1" w:rsidP="00924608">
      <w:pPr>
        <w:pStyle w:val="Listeafsnit"/>
        <w:numPr>
          <w:ilvl w:val="0"/>
          <w:numId w:val="22"/>
        </w:numPr>
        <w:spacing w:after="120"/>
        <w:jc w:val="both"/>
        <w:rPr>
          <w:rFonts w:cstheme="minorHAnsi"/>
        </w:rPr>
      </w:pPr>
      <w:r w:rsidRPr="00F931D2">
        <w:rPr>
          <w:rFonts w:cstheme="minorHAnsi"/>
        </w:rPr>
        <w:t xml:space="preserve">I 2050 </w:t>
      </w:r>
      <w:r w:rsidR="00E9707E">
        <w:rPr>
          <w:rFonts w:cstheme="minorHAnsi"/>
        </w:rPr>
        <w:t>n</w:t>
      </w:r>
      <w:r w:rsidRPr="00F931D2">
        <w:rPr>
          <w:rFonts w:cstheme="minorHAnsi"/>
        </w:rPr>
        <w:t>aturlig hydrologi i og ved 50 % af kommunens vandløb.</w:t>
      </w:r>
    </w:p>
    <w:p w14:paraId="070FD631" w14:textId="1E4947DA" w:rsidR="00142CC1" w:rsidRPr="00F931D2" w:rsidRDefault="00142CC1" w:rsidP="00924608">
      <w:pPr>
        <w:pStyle w:val="Listeafsnit"/>
        <w:numPr>
          <w:ilvl w:val="0"/>
          <w:numId w:val="22"/>
        </w:numPr>
        <w:spacing w:after="120"/>
        <w:jc w:val="both"/>
        <w:rPr>
          <w:rFonts w:cstheme="minorHAnsi"/>
        </w:rPr>
      </w:pPr>
      <w:r w:rsidRPr="00F931D2">
        <w:rPr>
          <w:rFonts w:cstheme="minorHAnsi"/>
        </w:rPr>
        <w:t xml:space="preserve">I 2030 </w:t>
      </w:r>
      <w:r w:rsidR="00E9707E">
        <w:rPr>
          <w:rFonts w:cstheme="minorHAnsi"/>
        </w:rPr>
        <w:t>n</w:t>
      </w:r>
      <w:r w:rsidRPr="00F931D2">
        <w:rPr>
          <w:rFonts w:cstheme="minorHAnsi"/>
        </w:rPr>
        <w:t>aturlig hydrologi i og ved 15-20 % af kommunens vandløb.</w:t>
      </w:r>
    </w:p>
    <w:p w14:paraId="5023E956" w14:textId="77777777" w:rsidR="00142CC1" w:rsidRPr="00F374FF" w:rsidRDefault="00142CC1" w:rsidP="00D154F7">
      <w:pPr>
        <w:spacing w:after="120"/>
        <w:jc w:val="both"/>
        <w:rPr>
          <w:rFonts w:cstheme="minorHAnsi"/>
        </w:rPr>
      </w:pPr>
      <w:r w:rsidRPr="00F374FF">
        <w:rPr>
          <w:rFonts w:cstheme="minorHAnsi"/>
        </w:rPr>
        <w:t xml:space="preserve">Målene nås ved at udpege de udsatte steder ved vandløb og få kortlagt vandløbene i nærheden heraf i henhold til oversvømmelsesrisikokortene samt i henhold til sårbarhedsanalysen af vejnettet. Der skabes naturlig hydrologi ved ændret vandløbsvedligehold, samt udtag af lavbundsjorde nær vandløb.  </w:t>
      </w:r>
    </w:p>
    <w:p w14:paraId="0DA59AAC" w14:textId="209EA214" w:rsidR="00142CC1" w:rsidRPr="00F374FF" w:rsidRDefault="00FA17BA" w:rsidP="00D154F7">
      <w:pPr>
        <w:spacing w:after="120"/>
        <w:jc w:val="both"/>
        <w:rPr>
          <w:rFonts w:cstheme="minorHAnsi"/>
        </w:rPr>
      </w:pPr>
      <w:r>
        <w:rPr>
          <w:rFonts w:cstheme="minorHAnsi"/>
        </w:rPr>
        <w:t xml:space="preserve">Potentialet i de mindre vandløb i forhold til klimatilpasning skal afdækkes. </w:t>
      </w:r>
      <w:r w:rsidR="00142CC1" w:rsidRPr="00F374FF">
        <w:rPr>
          <w:rFonts w:cstheme="minorHAnsi"/>
        </w:rPr>
        <w:t xml:space="preserve">Formålet </w:t>
      </w:r>
      <w:r>
        <w:rPr>
          <w:rFonts w:cstheme="minorHAnsi"/>
        </w:rPr>
        <w:t xml:space="preserve">er </w:t>
      </w:r>
      <w:r w:rsidR="00142CC1" w:rsidRPr="00F374FF">
        <w:rPr>
          <w:rFonts w:cstheme="minorHAnsi"/>
        </w:rPr>
        <w:t xml:space="preserve">dels at sikrer de mindre vandløb, men også for at øge de større vandløbs robusthed overfor afstrømningshændelse. Dette mål skal bidrage til en vidensopbygning vedr. de mindre vandløb (opmåling/regulativ) og til at vi kan parkere vandet højere oppe i vores store vandløbssystemer. Udfordringen er, at vi på nuværende tidspunkt ikke har adgang til kvalificeret brugbar viden om de mindre vandløbs oversvømmelsesrisiko. Derfor er det kun de større vandløb der indgår i sandsynlighedskortene og risikokortene. </w:t>
      </w:r>
    </w:p>
    <w:p w14:paraId="624CC858" w14:textId="77777777" w:rsidR="00142CC1" w:rsidRPr="00F374FF" w:rsidRDefault="00142CC1" w:rsidP="00DD5EB7">
      <w:pPr>
        <w:pStyle w:val="Overskrift3"/>
        <w:jc w:val="both"/>
      </w:pPr>
      <w:bookmarkStart w:id="54" w:name="_Toc104198364"/>
      <w:r w:rsidRPr="00F374FF">
        <w:t>Havspejlstigning og stormflod:</w:t>
      </w:r>
      <w:bookmarkEnd w:id="54"/>
      <w:r w:rsidRPr="00F374FF">
        <w:t xml:space="preserve"> </w:t>
      </w:r>
    </w:p>
    <w:p w14:paraId="6F22FEDE" w14:textId="77777777" w:rsidR="00AC1B9E" w:rsidRDefault="00D750E2" w:rsidP="00D750E2">
      <w:pPr>
        <w:spacing w:after="120"/>
        <w:jc w:val="both"/>
        <w:rPr>
          <w:rFonts w:cstheme="minorHAnsi"/>
        </w:rPr>
      </w:pPr>
      <w:r>
        <w:rPr>
          <w:rFonts w:cstheme="minorHAnsi"/>
        </w:rPr>
        <w:t xml:space="preserve">Det generelle billede fra kortlægningen af den forventede havspejlsstigning og de forventede stormflodshændelser i år 2050, er at Hjørring Kommunes kystområder ikke påvirkes væsentligt af oversvømmelse. Dette skyldes at kyststrækningen er domineret af klitter og kystskrænter med en højdeforskel som overstiger de forventede stormflodshændelser. </w:t>
      </w:r>
    </w:p>
    <w:p w14:paraId="1CC344E5" w14:textId="50E45232" w:rsidR="00D750E2" w:rsidRDefault="00AC1B9E" w:rsidP="00B70C23">
      <w:pPr>
        <w:spacing w:after="0"/>
        <w:jc w:val="both"/>
        <w:rPr>
          <w:rFonts w:cstheme="minorHAnsi"/>
        </w:rPr>
      </w:pPr>
      <w:r>
        <w:rPr>
          <w:rFonts w:cstheme="minorHAnsi"/>
        </w:rPr>
        <w:t>De e</w:t>
      </w:r>
      <w:r w:rsidR="00D750E2" w:rsidRPr="00F374FF">
        <w:rPr>
          <w:rFonts w:cstheme="minorHAnsi"/>
        </w:rPr>
        <w:t>neste større opmærksomhedspunkter</w:t>
      </w:r>
      <w:r w:rsidR="00D750E2">
        <w:rPr>
          <w:rFonts w:cstheme="minorHAnsi"/>
        </w:rPr>
        <w:t xml:space="preserve"> er:</w:t>
      </w:r>
    </w:p>
    <w:p w14:paraId="0A36C230" w14:textId="77777777" w:rsidR="00D750E2" w:rsidRDefault="00D750E2" w:rsidP="00D750E2">
      <w:pPr>
        <w:pStyle w:val="Listeafsnit"/>
        <w:numPr>
          <w:ilvl w:val="0"/>
          <w:numId w:val="27"/>
        </w:numPr>
        <w:spacing w:after="120"/>
        <w:jc w:val="both"/>
        <w:rPr>
          <w:rFonts w:cstheme="minorHAnsi"/>
        </w:rPr>
      </w:pPr>
      <w:r w:rsidRPr="00FB0486">
        <w:rPr>
          <w:rFonts w:cstheme="minorHAnsi"/>
        </w:rPr>
        <w:t xml:space="preserve">Industriareal på østsiden af Hirtshals Havn. </w:t>
      </w:r>
    </w:p>
    <w:p w14:paraId="71C4595E" w14:textId="77777777" w:rsidR="00D750E2" w:rsidRPr="00FB0486" w:rsidRDefault="00D750E2" w:rsidP="00D750E2">
      <w:pPr>
        <w:pStyle w:val="Listeafsnit"/>
        <w:spacing w:after="120"/>
        <w:jc w:val="both"/>
        <w:rPr>
          <w:rFonts w:cstheme="minorHAnsi"/>
        </w:rPr>
      </w:pPr>
      <w:r w:rsidRPr="00FB0486">
        <w:rPr>
          <w:rFonts w:cstheme="minorHAnsi"/>
        </w:rPr>
        <w:t>Der vil i forbindelse med havneudvidelsen arbejdes for at sikre den nødvendige kajhøjde, således at havnearealet fremtidssikres.</w:t>
      </w:r>
    </w:p>
    <w:p w14:paraId="14A55241" w14:textId="77777777" w:rsidR="00D750E2" w:rsidRDefault="00D750E2" w:rsidP="00D750E2">
      <w:pPr>
        <w:pStyle w:val="Listeafsnit"/>
        <w:numPr>
          <w:ilvl w:val="0"/>
          <w:numId w:val="27"/>
        </w:numPr>
        <w:spacing w:after="120"/>
        <w:jc w:val="both"/>
        <w:rPr>
          <w:rFonts w:cstheme="minorHAnsi"/>
        </w:rPr>
      </w:pPr>
      <w:proofErr w:type="spellStart"/>
      <w:r>
        <w:rPr>
          <w:rFonts w:cstheme="minorHAnsi"/>
        </w:rPr>
        <w:t>O</w:t>
      </w:r>
      <w:r w:rsidRPr="00FB0486">
        <w:rPr>
          <w:rFonts w:cstheme="minorHAnsi"/>
        </w:rPr>
        <w:t>pstuvnings</w:t>
      </w:r>
      <w:proofErr w:type="spellEnd"/>
      <w:r>
        <w:rPr>
          <w:rFonts w:cstheme="minorHAnsi"/>
        </w:rPr>
        <w:t>-</w:t>
      </w:r>
      <w:r w:rsidRPr="00FB0486">
        <w:rPr>
          <w:rFonts w:cstheme="minorHAnsi"/>
        </w:rPr>
        <w:t>påvirkning i Liver å’s og Uggerby å’s udløb i havet.</w:t>
      </w:r>
    </w:p>
    <w:p w14:paraId="255138B1" w14:textId="77777777" w:rsidR="00D750E2" w:rsidRPr="00F7268C" w:rsidRDefault="00D750E2" w:rsidP="00D750E2">
      <w:pPr>
        <w:pStyle w:val="Listeafsnit"/>
        <w:spacing w:after="120"/>
        <w:jc w:val="both"/>
        <w:rPr>
          <w:rFonts w:cstheme="minorHAnsi"/>
        </w:rPr>
      </w:pPr>
      <w:r>
        <w:rPr>
          <w:rFonts w:cstheme="minorHAnsi"/>
        </w:rPr>
        <w:t>Dette er en del af vandløbstiltagene</w:t>
      </w:r>
      <w:r w:rsidRPr="00F7268C">
        <w:rPr>
          <w:rFonts w:cstheme="minorHAnsi"/>
        </w:rPr>
        <w:t xml:space="preserve"> </w:t>
      </w:r>
    </w:p>
    <w:p w14:paraId="4F2535FF" w14:textId="77777777" w:rsidR="00355550" w:rsidRPr="005467CB" w:rsidRDefault="00355550" w:rsidP="005467CB">
      <w:pPr>
        <w:spacing w:after="120"/>
        <w:jc w:val="both"/>
        <w:rPr>
          <w:rFonts w:cstheme="minorHAnsi"/>
        </w:rPr>
      </w:pPr>
      <w:r w:rsidRPr="005467CB">
        <w:rPr>
          <w:rFonts w:cstheme="minorHAnsi"/>
        </w:rPr>
        <w:t>I Kystanalysen, udarbejdet af Miljø- og Fødevareministeriet i 2016, fremgår det at Hjørring Kommune ligger i højeste risikogruppe i forhold til erosion. I Kystanalysen fremgår det tilsvarende at risikoen for oversvømmelse fra havspejlsstigninger samt stormflod ikke er en væsentlig udfordring i Hjørring Kommune.</w:t>
      </w:r>
    </w:p>
    <w:p w14:paraId="619554B2" w14:textId="6AC5E0D4" w:rsidR="00355550" w:rsidRPr="005467CB" w:rsidRDefault="00355550" w:rsidP="00355550">
      <w:pPr>
        <w:spacing w:after="120"/>
        <w:rPr>
          <w:rFonts w:cstheme="minorHAnsi"/>
        </w:rPr>
      </w:pPr>
      <w:r w:rsidRPr="005467CB">
        <w:rPr>
          <w:rFonts w:cstheme="minorHAnsi"/>
        </w:rPr>
        <w:lastRenderedPageBreak/>
        <w:t xml:space="preserve">Hjørring Kommune udarbejdede i 2019 en </w:t>
      </w:r>
      <w:proofErr w:type="spellStart"/>
      <w:r w:rsidRPr="005467CB">
        <w:rPr>
          <w:rFonts w:cstheme="minorHAnsi"/>
        </w:rPr>
        <w:t>Kystplan</w:t>
      </w:r>
      <w:proofErr w:type="spellEnd"/>
      <w:r w:rsidRPr="005467CB">
        <w:rPr>
          <w:rFonts w:cstheme="minorHAnsi"/>
        </w:rPr>
        <w:t xml:space="preserve"> med kysttekniske beskrivelser af kysten i kommunen. </w:t>
      </w:r>
      <w:r>
        <w:rPr>
          <w:rFonts w:cstheme="minorHAnsi"/>
        </w:rPr>
        <w:t xml:space="preserve">Du kan </w:t>
      </w:r>
      <w:hyperlink r:id="rId30" w:history="1">
        <w:r w:rsidRPr="00B94B9C">
          <w:rPr>
            <w:rStyle w:val="Hyperlink"/>
            <w:rFonts w:cstheme="minorHAnsi"/>
          </w:rPr>
          <w:t xml:space="preserve">se </w:t>
        </w:r>
        <w:proofErr w:type="spellStart"/>
        <w:r w:rsidRPr="00B94B9C">
          <w:rPr>
            <w:rStyle w:val="Hyperlink"/>
            <w:rFonts w:cstheme="minorHAnsi"/>
          </w:rPr>
          <w:t>kystplanen</w:t>
        </w:r>
        <w:proofErr w:type="spellEnd"/>
        <w:r w:rsidRPr="00B94B9C">
          <w:rPr>
            <w:rStyle w:val="Hyperlink"/>
            <w:rFonts w:cstheme="minorHAnsi"/>
          </w:rPr>
          <w:t xml:space="preserve"> her</w:t>
        </w:r>
      </w:hyperlink>
      <w:r w:rsidR="00F42C81">
        <w:rPr>
          <w:rFonts w:cstheme="minorHAnsi"/>
        </w:rPr>
        <w:t>.</w:t>
      </w:r>
      <w:r w:rsidRPr="005467CB">
        <w:rPr>
          <w:rFonts w:cstheme="minorHAnsi"/>
        </w:rPr>
        <w:t xml:space="preserve"> 2020 vedtog Byrådet en handlingsplan for kystbeskyttelse, der beskriver hvordan Hjørring Kommune agerer i forhold til kystbeskyttelse enten som lodsejer, som myndighed eller når det gælder fælles offentlige interesser.</w:t>
      </w:r>
      <w:r w:rsidR="00B94B9C">
        <w:rPr>
          <w:rFonts w:cstheme="minorHAnsi"/>
        </w:rPr>
        <w:t xml:space="preserve"> Du kan </w:t>
      </w:r>
      <w:hyperlink r:id="rId31" w:history="1">
        <w:r w:rsidR="00B94B9C" w:rsidRPr="0046704C">
          <w:rPr>
            <w:rStyle w:val="Hyperlink"/>
            <w:rFonts w:cstheme="minorHAnsi"/>
          </w:rPr>
          <w:t>se handlingsplanen her</w:t>
        </w:r>
      </w:hyperlink>
      <w:r w:rsidRPr="005467CB">
        <w:rPr>
          <w:rFonts w:cstheme="minorHAnsi"/>
        </w:rPr>
        <w:t>.</w:t>
      </w:r>
    </w:p>
    <w:p w14:paraId="38DF216F" w14:textId="77777777" w:rsidR="00355550" w:rsidRPr="005467CB" w:rsidRDefault="00355550" w:rsidP="005467CB">
      <w:pPr>
        <w:spacing w:after="120"/>
        <w:jc w:val="both"/>
        <w:rPr>
          <w:rFonts w:cstheme="minorHAnsi"/>
        </w:rPr>
      </w:pPr>
      <w:r w:rsidRPr="005467CB">
        <w:rPr>
          <w:rFonts w:cstheme="minorHAnsi"/>
        </w:rPr>
        <w:t xml:space="preserve">I forhold til de fælles offentlige interesser, prioriterer Hjørring Kommune at kommunens indsatser retter sig mod at håndtere den generelle erosionsudfordring. Konkret vil Hjørring Kommune støtte sandfodringsprojekter, der bidrager til at udligne erosionstabet ved, indenfor rammerne af beslutninger truffet af byrådet, at matche private lodsejeres indsats til fodring i forholdet 1:1. </w:t>
      </w:r>
    </w:p>
    <w:p w14:paraId="631260F6" w14:textId="77777777" w:rsidR="00355550" w:rsidRPr="005467CB" w:rsidRDefault="00355550" w:rsidP="005467CB">
      <w:pPr>
        <w:spacing w:after="120"/>
        <w:jc w:val="both"/>
        <w:rPr>
          <w:rFonts w:cstheme="minorHAnsi"/>
        </w:rPr>
      </w:pPr>
      <w:r w:rsidRPr="005467CB">
        <w:rPr>
          <w:rFonts w:cstheme="minorHAnsi"/>
        </w:rPr>
        <w:t xml:space="preserve">I øjeblikket arbejder kommunen sammen med lodsejere ved Nr. Lyngby, Mårup, </w:t>
      </w:r>
      <w:proofErr w:type="spellStart"/>
      <w:r w:rsidRPr="005467CB">
        <w:rPr>
          <w:rFonts w:cstheme="minorHAnsi"/>
        </w:rPr>
        <w:t>Harerenden</w:t>
      </w:r>
      <w:proofErr w:type="spellEnd"/>
      <w:r w:rsidRPr="005467CB">
        <w:rPr>
          <w:rFonts w:cstheme="minorHAnsi"/>
        </w:rPr>
        <w:t xml:space="preserve">, Nørlev Strand og </w:t>
      </w:r>
      <w:proofErr w:type="spellStart"/>
      <w:r w:rsidRPr="005467CB">
        <w:rPr>
          <w:rFonts w:cstheme="minorHAnsi"/>
        </w:rPr>
        <w:t>Udemarken</w:t>
      </w:r>
      <w:proofErr w:type="spellEnd"/>
      <w:r w:rsidRPr="005467CB">
        <w:rPr>
          <w:rFonts w:cstheme="minorHAnsi"/>
        </w:rPr>
        <w:t xml:space="preserve"> om at sandfodre ved de nævnte strækninger. Et lignende samarbejde søges startet op ved Løkken. </w:t>
      </w:r>
    </w:p>
    <w:p w14:paraId="531E9BB3" w14:textId="77777777" w:rsidR="00355550" w:rsidRPr="005467CB" w:rsidRDefault="00355550" w:rsidP="005467CB">
      <w:pPr>
        <w:spacing w:after="120"/>
        <w:jc w:val="both"/>
        <w:rPr>
          <w:rFonts w:cstheme="minorHAnsi"/>
        </w:rPr>
      </w:pPr>
      <w:r w:rsidRPr="005467CB">
        <w:rPr>
          <w:rFonts w:cstheme="minorHAnsi"/>
        </w:rPr>
        <w:t xml:space="preserve">Hjørring Kommune arbejder desuden for at inddrage staten i langsigtede løsninger om erosionsudfordringerne i kommunen. En mulig løsning kunne være udvidelse af ”Fællesaftalen” med staten ved Lønstrup til at omfatte alle erosionstruede strækninger af fælles offentlig interesse.  Kommunens samarbejder om sandfodring med lodsejere i de kystnære områder vil kunne videreføres i en udvidet ”Fællesaftale” med staten.  </w:t>
      </w:r>
    </w:p>
    <w:p w14:paraId="0249733D" w14:textId="16BA0AEE" w:rsidR="00142CC1" w:rsidRPr="00F374FF" w:rsidRDefault="00142CC1" w:rsidP="00DD5EB7">
      <w:pPr>
        <w:pStyle w:val="Overskrift3"/>
        <w:jc w:val="both"/>
      </w:pPr>
      <w:bookmarkStart w:id="55" w:name="_Toc104198365"/>
      <w:r w:rsidRPr="00F374FF">
        <w:t>Forebyggelse af fremtidige klimatilpasningsbehov</w:t>
      </w:r>
      <w:bookmarkEnd w:id="55"/>
    </w:p>
    <w:p w14:paraId="56D68F80" w14:textId="77777777" w:rsidR="00142CC1" w:rsidRPr="00F374FF" w:rsidRDefault="00142CC1" w:rsidP="00D154F7">
      <w:pPr>
        <w:spacing w:after="120"/>
        <w:jc w:val="both"/>
        <w:rPr>
          <w:rFonts w:cstheme="minorHAnsi"/>
        </w:rPr>
      </w:pPr>
      <w:r w:rsidRPr="00F374FF">
        <w:rPr>
          <w:rFonts w:cstheme="minorHAnsi"/>
        </w:rPr>
        <w:t>Det skal sikres at nye byggemodninger og industriområder sikres til fremtidens klima. Dette gøres aktivt ved at indføre retningslinjer i kommuneplanen, der er gældende i forbindelse med tilvejebringelse af nye lokalplaner. Formålet er at der tidligt i processen kan tages konkret stilling til hvilke afværgeforanstaltninger der er nødvendige for at kunne klimasikre det påtænkte projekt.</w:t>
      </w:r>
    </w:p>
    <w:p w14:paraId="79749408" w14:textId="6A01705D" w:rsidR="00AB3888" w:rsidRPr="00DD5EB7" w:rsidRDefault="00AB3888" w:rsidP="00AB3888">
      <w:pPr>
        <w:pStyle w:val="Overskrift3"/>
        <w:jc w:val="both"/>
      </w:pPr>
      <w:bookmarkStart w:id="56" w:name="_Toc104198366"/>
      <w:r w:rsidRPr="00DD5EB7">
        <w:t>Hedebølge</w:t>
      </w:r>
      <w:bookmarkEnd w:id="56"/>
      <w:r w:rsidRPr="00DD5EB7">
        <w:t xml:space="preserve"> </w:t>
      </w:r>
    </w:p>
    <w:p w14:paraId="4BC15927" w14:textId="77777777" w:rsidR="004D23E3" w:rsidRDefault="008F7901" w:rsidP="00FD553E">
      <w:pPr>
        <w:jc w:val="both"/>
        <w:rPr>
          <w:rFonts w:ascii="Calibri" w:eastAsia="Times New Roman" w:hAnsi="Calibri" w:cs="Calibri"/>
          <w:color w:val="000000"/>
          <w:sz w:val="24"/>
          <w:szCs w:val="24"/>
          <w:lang w:eastAsia="da-DK"/>
        </w:rPr>
      </w:pPr>
      <w:r>
        <w:rPr>
          <w:rFonts w:cstheme="minorHAnsi"/>
        </w:rPr>
        <w:t xml:space="preserve">DMI’s klimaatlas viser at der frem mod midt-århundredet ikke vil være store forskelle i hedebølgedage for </w:t>
      </w:r>
      <w:r w:rsidR="00FD553E">
        <w:t xml:space="preserve">Hjørring Kommune. </w:t>
      </w:r>
      <w:r w:rsidR="00D91F0E">
        <w:t>I Hjørring</w:t>
      </w:r>
      <w:r w:rsidR="00FD553E">
        <w:t xml:space="preserve"> vil antallet af hedebølgedage stiger med 1,21 fra 1,07 dage til i alt 2,08 dage i midt-århundredet. Gennemsnitstemperaturen stiger også fra 8,02 til 9,48 </w:t>
      </w:r>
      <w:r w:rsidR="00FD553E" w:rsidRPr="00117698">
        <w:rPr>
          <w:rFonts w:ascii="Calibri" w:eastAsia="Times New Roman" w:hAnsi="Calibri" w:cs="Calibri"/>
          <w:color w:val="000000"/>
          <w:sz w:val="24"/>
          <w:szCs w:val="24"/>
          <w:lang w:eastAsia="da-DK"/>
        </w:rPr>
        <w:t>°C</w:t>
      </w:r>
      <w:r w:rsidR="00FD553E">
        <w:rPr>
          <w:rFonts w:ascii="Calibri" w:eastAsia="Times New Roman" w:hAnsi="Calibri" w:cs="Calibri"/>
          <w:color w:val="000000"/>
          <w:sz w:val="24"/>
          <w:szCs w:val="24"/>
          <w:lang w:eastAsia="da-DK"/>
        </w:rPr>
        <w:t>.</w:t>
      </w:r>
    </w:p>
    <w:p w14:paraId="08969309" w14:textId="0113452F" w:rsidR="00D91F0E" w:rsidRDefault="00FD553E" w:rsidP="00FD553E">
      <w:pPr>
        <w:jc w:val="both"/>
      </w:pPr>
      <w:r>
        <w:rPr>
          <w:rFonts w:ascii="Calibri" w:eastAsia="Times New Roman" w:hAnsi="Calibri" w:cs="Calibri"/>
          <w:color w:val="000000"/>
          <w:sz w:val="24"/>
          <w:szCs w:val="24"/>
          <w:lang w:eastAsia="da-DK"/>
        </w:rPr>
        <w:t xml:space="preserve"> Ændringe</w:t>
      </w:r>
      <w:r w:rsidR="004D23E3">
        <w:rPr>
          <w:rFonts w:ascii="Calibri" w:eastAsia="Times New Roman" w:hAnsi="Calibri" w:cs="Calibri"/>
          <w:color w:val="000000"/>
          <w:sz w:val="24"/>
          <w:szCs w:val="24"/>
          <w:lang w:eastAsia="da-DK"/>
        </w:rPr>
        <w:t>rne</w:t>
      </w:r>
      <w:r>
        <w:rPr>
          <w:rFonts w:ascii="Calibri" w:eastAsia="Times New Roman" w:hAnsi="Calibri" w:cs="Calibri"/>
          <w:color w:val="000000"/>
          <w:sz w:val="24"/>
          <w:szCs w:val="24"/>
          <w:lang w:eastAsia="da-DK"/>
        </w:rPr>
        <w:t xml:space="preserve"> giver ikke anledning til at indføre fysiske tiltag i kommunen. Indsatser vedr. h</w:t>
      </w:r>
      <w:r w:rsidRPr="00DD5EB7">
        <w:t xml:space="preserve">edebølge handler om at have et beredskab, særligt i forhold til </w:t>
      </w:r>
      <w:r>
        <w:t xml:space="preserve">kommunens </w:t>
      </w:r>
      <w:r w:rsidRPr="00DD5EB7">
        <w:t>ældre</w:t>
      </w:r>
      <w:r>
        <w:t xml:space="preserve"> borgere</w:t>
      </w:r>
      <w:r w:rsidRPr="00DD5EB7">
        <w:t>. Det kunne være et varslingssystem</w:t>
      </w:r>
      <w:r>
        <w:t xml:space="preserve"> ved hedebølge</w:t>
      </w:r>
      <w:r w:rsidRPr="00DD5EB7">
        <w:t xml:space="preserve"> eller </w:t>
      </w:r>
      <w:r>
        <w:t>udbrede</w:t>
      </w:r>
      <w:r w:rsidRPr="00DD5EB7">
        <w:t xml:space="preserve"> viden til hjemmeplejen i det omfang, der er brug for det. </w:t>
      </w:r>
    </w:p>
    <w:p w14:paraId="521F53C5" w14:textId="5C6695F7" w:rsidR="00981858" w:rsidRPr="00F374FF" w:rsidRDefault="00981858" w:rsidP="00981858">
      <w:pPr>
        <w:pStyle w:val="Overskrift3"/>
        <w:jc w:val="both"/>
      </w:pPr>
      <w:bookmarkStart w:id="57" w:name="_Toc104198367"/>
      <w:r w:rsidRPr="00F374FF">
        <w:t>Adfærd</w:t>
      </w:r>
      <w:bookmarkEnd w:id="57"/>
    </w:p>
    <w:p w14:paraId="16DD96F8" w14:textId="77777777" w:rsidR="00981858" w:rsidRPr="00F374FF" w:rsidRDefault="00981858" w:rsidP="00981858">
      <w:pPr>
        <w:spacing w:after="120"/>
        <w:jc w:val="both"/>
        <w:rPr>
          <w:rFonts w:cstheme="minorHAnsi"/>
        </w:rPr>
      </w:pPr>
      <w:r w:rsidRPr="00F374FF">
        <w:rPr>
          <w:rFonts w:cstheme="minorHAnsi"/>
        </w:rPr>
        <w:t xml:space="preserve">En del af klimatilpasningsopgave, vil ligge hos de private lodsejere, det være sig såvel i det åbne land, i byerne og for industriområderne. Det påtænkes at øge den generelle bevidsthed, hos borgere og virksomheder i kommunen hvordan de selv kan gøre en aktiv indsats for at tackle fremtidens vådere klima. Det påtænkes dels som en konkret hjælp til håndtering af oversvømmelse på egen grund, men også som et led i at øge bevidstheden om hvad de enkelte borgere og virksomheder kan gøre for at håndtere vandet mere fordelagtigt. </w:t>
      </w:r>
    </w:p>
    <w:p w14:paraId="4DF558DF" w14:textId="77777777" w:rsidR="00981858" w:rsidRPr="00F374FF" w:rsidRDefault="00981858" w:rsidP="00981858">
      <w:pPr>
        <w:spacing w:after="120"/>
        <w:jc w:val="both"/>
        <w:rPr>
          <w:rFonts w:cstheme="minorHAnsi"/>
        </w:rPr>
      </w:pPr>
      <w:r w:rsidRPr="00F374FF">
        <w:rPr>
          <w:rFonts w:cstheme="minorHAnsi"/>
        </w:rPr>
        <w:t>Projektet Naturkommunen blomstrer vildt er en inspirationskilde til dette adfærdsspor med arbejdstitel Klimahaver</w:t>
      </w:r>
    </w:p>
    <w:p w14:paraId="585F465E" w14:textId="77777777" w:rsidR="00981858" w:rsidRPr="00F374FF" w:rsidRDefault="00981858" w:rsidP="00981858">
      <w:pPr>
        <w:spacing w:after="120"/>
        <w:jc w:val="both"/>
        <w:rPr>
          <w:rFonts w:cstheme="minorHAnsi"/>
        </w:rPr>
      </w:pPr>
      <w:r w:rsidRPr="00F374FF">
        <w:rPr>
          <w:rFonts w:cstheme="minorHAnsi"/>
        </w:rPr>
        <w:t xml:space="preserve">Et særligt fokusområde er i byggesagsbehandlernes forhåndsdialoger, hvor der granskes på et evt. kommende byggeris placering i henhold til den tilvejebragt viden om det fremtidige klima. På denne måde forsøgs det tidligt i processen, at gøre ansøger opmærksom på evt. oversvømmelsesproblematikker i relation til det ønskede byggeprojekt, så afværgeforanstaltninger kan tænkes ind tidligt i processen. </w:t>
      </w:r>
    </w:p>
    <w:p w14:paraId="004BFF04" w14:textId="72C17815" w:rsidR="00142CC1" w:rsidRPr="00F374FF" w:rsidRDefault="00142CC1" w:rsidP="00DD5EB7">
      <w:pPr>
        <w:pStyle w:val="Overskrift3"/>
        <w:jc w:val="both"/>
      </w:pPr>
      <w:bookmarkStart w:id="58" w:name="_Toc104198368"/>
      <w:r w:rsidRPr="00F374FF">
        <w:lastRenderedPageBreak/>
        <w:t>Barriere og merværdi</w:t>
      </w:r>
      <w:bookmarkEnd w:id="58"/>
    </w:p>
    <w:p w14:paraId="7E82FAF1" w14:textId="0913472F" w:rsidR="00142CC1" w:rsidRPr="00F374FF" w:rsidRDefault="00142CC1" w:rsidP="00D154F7">
      <w:pPr>
        <w:spacing w:after="120"/>
        <w:jc w:val="both"/>
        <w:rPr>
          <w:rFonts w:cstheme="minorHAnsi"/>
        </w:rPr>
      </w:pPr>
      <w:r w:rsidRPr="00F374FF">
        <w:rPr>
          <w:rFonts w:cstheme="minorHAnsi"/>
        </w:rPr>
        <w:t>En af de store styrker, men samtidig også en barriere er at en stor del af klimatilpasningen løses i kombination med andre større klimahandlingsprojekter. Eksempelvis vandparkering i sammenhæng med udtagning af lavbunds jorde. Det betyder at hvis handlingerne vedr</w:t>
      </w:r>
      <w:r w:rsidR="00C1338A">
        <w:rPr>
          <w:rFonts w:cstheme="minorHAnsi"/>
        </w:rPr>
        <w:t>ørende</w:t>
      </w:r>
      <w:r w:rsidRPr="00F374FF">
        <w:rPr>
          <w:rFonts w:cstheme="minorHAnsi"/>
        </w:rPr>
        <w:t xml:space="preserve"> </w:t>
      </w:r>
      <w:r w:rsidR="00C1338A">
        <w:rPr>
          <w:rFonts w:cstheme="minorHAnsi"/>
        </w:rPr>
        <w:t>u</w:t>
      </w:r>
      <w:r w:rsidRPr="00F374FF">
        <w:rPr>
          <w:rFonts w:cstheme="minorHAnsi"/>
        </w:rPr>
        <w:t xml:space="preserve">dtagning af lavbundsjorde, reduceres eller helt udgår, vil det koblede klimatilpasningsprojekt også udgå. Omvendt er det netop også med til at fastholde vigtigheden af de enkelte handlinger og sikre deres gennemførelse, da flere handlinger er koblet til et samlet projekt.  </w:t>
      </w:r>
    </w:p>
    <w:p w14:paraId="50C68121" w14:textId="5FC8FD54" w:rsidR="00142CC1" w:rsidRPr="00F374FF" w:rsidRDefault="00142CC1" w:rsidP="00DD5EB7">
      <w:pPr>
        <w:pStyle w:val="Overskrift3"/>
        <w:jc w:val="both"/>
      </w:pPr>
      <w:r w:rsidRPr="00F374FF">
        <w:t xml:space="preserve"> </w:t>
      </w:r>
      <w:bookmarkStart w:id="59" w:name="_Toc104198369"/>
      <w:r w:rsidRPr="00F374FF">
        <w:t>Verdensmål</w:t>
      </w:r>
      <w:bookmarkEnd w:id="59"/>
      <w:r w:rsidRPr="00F374FF">
        <w:t xml:space="preserve"> </w:t>
      </w:r>
    </w:p>
    <w:p w14:paraId="6A54B018" w14:textId="0F430E19" w:rsidR="00142CC1" w:rsidRPr="00F374FF" w:rsidRDefault="00142CC1" w:rsidP="00D154F7">
      <w:pPr>
        <w:spacing w:after="120"/>
        <w:jc w:val="both"/>
        <w:rPr>
          <w:rFonts w:cstheme="minorHAnsi"/>
        </w:rPr>
      </w:pPr>
      <w:r w:rsidRPr="00F374FF">
        <w:rPr>
          <w:rFonts w:cstheme="minorHAnsi"/>
        </w:rPr>
        <w:t>Arbejdet med klimatilpasnings</w:t>
      </w:r>
      <w:r w:rsidR="0095497F">
        <w:rPr>
          <w:rFonts w:cstheme="minorHAnsi"/>
        </w:rPr>
        <w:t xml:space="preserve"> </w:t>
      </w:r>
      <w:r w:rsidRPr="00F374FF">
        <w:rPr>
          <w:rFonts w:cstheme="minorHAnsi"/>
        </w:rPr>
        <w:t xml:space="preserve">området berører mange forskellige verdensmål, hvor følgende 4 er meget centrale: </w:t>
      </w:r>
    </w:p>
    <w:p w14:paraId="4DF48925" w14:textId="1B5B1BFB" w:rsidR="00142CC1" w:rsidRPr="008B56ED" w:rsidRDefault="00142CC1" w:rsidP="00924608">
      <w:pPr>
        <w:pStyle w:val="Listeafsnit"/>
        <w:numPr>
          <w:ilvl w:val="0"/>
          <w:numId w:val="22"/>
        </w:numPr>
        <w:spacing w:after="120"/>
        <w:jc w:val="both"/>
        <w:rPr>
          <w:rFonts w:cstheme="minorHAnsi"/>
        </w:rPr>
      </w:pPr>
      <w:r w:rsidRPr="008B56ED">
        <w:rPr>
          <w:rFonts w:cstheme="minorHAnsi"/>
        </w:rPr>
        <w:t xml:space="preserve">Mål 6: Rent vand og sanitet </w:t>
      </w:r>
    </w:p>
    <w:p w14:paraId="393E3705" w14:textId="5F877716" w:rsidR="00142CC1" w:rsidRPr="008B56ED" w:rsidRDefault="00142CC1" w:rsidP="00924608">
      <w:pPr>
        <w:pStyle w:val="Listeafsnit"/>
        <w:numPr>
          <w:ilvl w:val="0"/>
          <w:numId w:val="22"/>
        </w:numPr>
        <w:spacing w:after="120"/>
        <w:jc w:val="both"/>
        <w:rPr>
          <w:rFonts w:cstheme="minorHAnsi"/>
        </w:rPr>
      </w:pPr>
      <w:r w:rsidRPr="008B56ED">
        <w:rPr>
          <w:rFonts w:cstheme="minorHAnsi"/>
        </w:rPr>
        <w:t xml:space="preserve">Mål 11:Bæredygtige byer og lokalsamfund </w:t>
      </w:r>
    </w:p>
    <w:p w14:paraId="22D187D8" w14:textId="35FF6B8A" w:rsidR="00142CC1" w:rsidRPr="008B56ED" w:rsidRDefault="00142CC1" w:rsidP="00924608">
      <w:pPr>
        <w:pStyle w:val="Listeafsnit"/>
        <w:numPr>
          <w:ilvl w:val="0"/>
          <w:numId w:val="22"/>
        </w:numPr>
        <w:spacing w:after="120"/>
        <w:jc w:val="both"/>
        <w:rPr>
          <w:rFonts w:cstheme="minorHAnsi"/>
        </w:rPr>
      </w:pPr>
      <w:r w:rsidRPr="008B56ED">
        <w:rPr>
          <w:rFonts w:cstheme="minorHAnsi"/>
        </w:rPr>
        <w:t xml:space="preserve">Mål 13: Klima indsats </w:t>
      </w:r>
    </w:p>
    <w:p w14:paraId="5B5538D1" w14:textId="2E855F7F" w:rsidR="00142CC1" w:rsidRPr="008B56ED" w:rsidRDefault="00142CC1" w:rsidP="00924608">
      <w:pPr>
        <w:pStyle w:val="Listeafsnit"/>
        <w:numPr>
          <w:ilvl w:val="0"/>
          <w:numId w:val="22"/>
        </w:numPr>
        <w:spacing w:after="120"/>
        <w:jc w:val="both"/>
        <w:rPr>
          <w:rFonts w:cstheme="minorHAnsi"/>
        </w:rPr>
      </w:pPr>
      <w:r w:rsidRPr="008B56ED">
        <w:rPr>
          <w:rFonts w:cstheme="minorHAnsi"/>
        </w:rPr>
        <w:t>Mål 14: livet i havet</w:t>
      </w:r>
    </w:p>
    <w:p w14:paraId="01DB57F6" w14:textId="186F51E4" w:rsidR="00762DC2" w:rsidRPr="00A433F0" w:rsidRDefault="00142CC1" w:rsidP="00A433F0">
      <w:pPr>
        <w:pStyle w:val="Listeafsnit"/>
        <w:numPr>
          <w:ilvl w:val="0"/>
          <w:numId w:val="22"/>
        </w:numPr>
        <w:spacing w:after="120"/>
        <w:jc w:val="both"/>
        <w:rPr>
          <w:rFonts w:asciiTheme="majorHAnsi" w:eastAsiaTheme="majorEastAsia" w:hAnsiTheme="majorHAnsi" w:cstheme="majorBidi"/>
          <w:color w:val="1481AB" w:themeColor="accent1" w:themeShade="BF"/>
          <w:sz w:val="26"/>
          <w:szCs w:val="26"/>
        </w:rPr>
      </w:pPr>
      <w:r w:rsidRPr="00A433F0">
        <w:rPr>
          <w:rFonts w:cstheme="minorHAnsi"/>
        </w:rPr>
        <w:t xml:space="preserve">Mål 15: Livet på land </w:t>
      </w:r>
      <w:r w:rsidR="00762DC2">
        <w:br w:type="page"/>
      </w:r>
    </w:p>
    <w:p w14:paraId="63B0B3B4" w14:textId="04CB2F1E" w:rsidR="003C2E38" w:rsidRPr="00F374FF" w:rsidRDefault="003C2E38" w:rsidP="00DD5EB7">
      <w:pPr>
        <w:pStyle w:val="Overskrift2"/>
        <w:jc w:val="both"/>
      </w:pPr>
      <w:bookmarkStart w:id="60" w:name="_Toc104198370"/>
      <w:r w:rsidRPr="00F374FF">
        <w:lastRenderedPageBreak/>
        <w:t>6 destination – Rejsen går også hjem (adfærd)</w:t>
      </w:r>
      <w:bookmarkEnd w:id="60"/>
    </w:p>
    <w:p w14:paraId="7ED7C554" w14:textId="363BF6F9" w:rsidR="005108AE" w:rsidRDefault="003C2E38" w:rsidP="00D154F7">
      <w:pPr>
        <w:spacing w:after="120"/>
        <w:jc w:val="both"/>
        <w:rPr>
          <w:rFonts w:cstheme="minorHAnsi"/>
        </w:rPr>
      </w:pPr>
      <w:r w:rsidRPr="00F374FF">
        <w:rPr>
          <w:rFonts w:cstheme="minorHAnsi"/>
        </w:rPr>
        <w:t>Adfærdstemaet handler om at få flere engageret i klimadebatten</w:t>
      </w:r>
      <w:r w:rsidR="00936A1C">
        <w:rPr>
          <w:rFonts w:cstheme="minorHAnsi"/>
        </w:rPr>
        <w:t xml:space="preserve"> og det handler at gøre klima</w:t>
      </w:r>
      <w:r w:rsidR="00C035AD">
        <w:rPr>
          <w:rFonts w:cstheme="minorHAnsi"/>
        </w:rPr>
        <w:t xml:space="preserve"> </w:t>
      </w:r>
      <w:r w:rsidR="00936A1C">
        <w:rPr>
          <w:rFonts w:cstheme="minorHAnsi"/>
        </w:rPr>
        <w:t xml:space="preserve">nærværende så et ikke kun er </w:t>
      </w:r>
      <w:r w:rsidR="002B7D23">
        <w:rPr>
          <w:rFonts w:cstheme="minorHAnsi"/>
        </w:rPr>
        <w:t xml:space="preserve">regneark og </w:t>
      </w:r>
      <w:r w:rsidR="00C035AD">
        <w:rPr>
          <w:rFonts w:cstheme="minorHAnsi"/>
        </w:rPr>
        <w:t>CO</w:t>
      </w:r>
      <w:r w:rsidR="00C035AD" w:rsidRPr="002839FC">
        <w:rPr>
          <w:rFonts w:cstheme="minorHAnsi"/>
          <w:vertAlign w:val="subscript"/>
        </w:rPr>
        <w:t>2</w:t>
      </w:r>
      <w:r w:rsidRPr="00F374FF">
        <w:rPr>
          <w:rFonts w:cstheme="minorHAnsi"/>
        </w:rPr>
        <w:t xml:space="preserve"> </w:t>
      </w:r>
      <w:r w:rsidR="00C035AD">
        <w:rPr>
          <w:rFonts w:cstheme="minorHAnsi"/>
        </w:rPr>
        <w:t>reduktioner.</w:t>
      </w:r>
      <w:r w:rsidRPr="00F374FF">
        <w:rPr>
          <w:rFonts w:cstheme="minorHAnsi"/>
        </w:rPr>
        <w:t xml:space="preserve"> Det handler om at skabe forståelse og viden. Det handler om forbrug og de valg, der træffes i hjemmet og på arbejdet. </w:t>
      </w:r>
    </w:p>
    <w:p w14:paraId="436F2E06" w14:textId="77777777" w:rsidR="001E5802" w:rsidRPr="00F374FF" w:rsidRDefault="001E5802" w:rsidP="001E5802">
      <w:pPr>
        <w:spacing w:after="120"/>
        <w:jc w:val="both"/>
        <w:rPr>
          <w:rFonts w:cstheme="minorHAnsi"/>
        </w:rPr>
      </w:pPr>
      <w:r w:rsidRPr="00F374FF">
        <w:rPr>
          <w:rFonts w:cstheme="minorHAnsi"/>
        </w:rPr>
        <w:t>Det er ikke et direkte krav til klimahandlingsplanen at der skal arbejdes med adfærd. Men skal målet om 70 % mindre CO</w:t>
      </w:r>
      <w:r w:rsidRPr="00F374FF">
        <w:rPr>
          <w:rFonts w:cstheme="minorHAnsi"/>
          <w:vertAlign w:val="subscript"/>
        </w:rPr>
        <w:t xml:space="preserve">2 </w:t>
      </w:r>
      <w:r w:rsidRPr="00F374FF">
        <w:rPr>
          <w:rFonts w:cstheme="minorHAnsi"/>
        </w:rPr>
        <w:t xml:space="preserve">nås i 2030, skal vi ikke kun se på de udledninger som sker i kommunen, men vi er også nødt til at arbejde med det aftryk, som vores forbrug giver. </w:t>
      </w:r>
    </w:p>
    <w:p w14:paraId="711E102C" w14:textId="1DD5BD7D" w:rsidR="002D55E2" w:rsidRDefault="002D55E2" w:rsidP="002D55E2">
      <w:pPr>
        <w:pStyle w:val="Overskrift3"/>
      </w:pPr>
      <w:bookmarkStart w:id="61" w:name="_Toc104198371"/>
      <w:r>
        <w:t>Ambitionen</w:t>
      </w:r>
      <w:bookmarkEnd w:id="61"/>
    </w:p>
    <w:p w14:paraId="25B06FEC" w14:textId="77777777" w:rsidR="006B7612" w:rsidRDefault="008A1409" w:rsidP="008A1409">
      <w:pPr>
        <w:spacing w:after="120"/>
        <w:jc w:val="both"/>
        <w:rPr>
          <w:rFonts w:cstheme="minorHAnsi"/>
        </w:rPr>
      </w:pPr>
      <w:r w:rsidRPr="00F374FF">
        <w:rPr>
          <w:rFonts w:cstheme="minorHAnsi"/>
        </w:rPr>
        <w:t xml:space="preserve">Ambitionen er at fortsætte med at arbejde med partnerskaber, inddragelse, viden og adfærd. </w:t>
      </w:r>
      <w:r w:rsidR="00534EF1">
        <w:rPr>
          <w:rFonts w:cstheme="minorHAnsi"/>
        </w:rPr>
        <w:t xml:space="preserve">Vi vil forsætte klimasamtalerne i en eller anden form. </w:t>
      </w:r>
    </w:p>
    <w:p w14:paraId="68087C37" w14:textId="48593F1C" w:rsidR="008A1409" w:rsidRDefault="008A1409" w:rsidP="008A1409">
      <w:pPr>
        <w:spacing w:after="120"/>
        <w:jc w:val="both"/>
        <w:rPr>
          <w:rFonts w:cstheme="minorHAnsi"/>
        </w:rPr>
      </w:pPr>
      <w:r w:rsidRPr="00F374FF">
        <w:rPr>
          <w:rFonts w:cstheme="minorHAnsi"/>
        </w:rPr>
        <w:t xml:space="preserve">Vi </w:t>
      </w:r>
      <w:r w:rsidR="006B7612">
        <w:rPr>
          <w:rFonts w:cstheme="minorHAnsi"/>
        </w:rPr>
        <w:t xml:space="preserve">have øget </w:t>
      </w:r>
      <w:r w:rsidRPr="00F374FF">
        <w:rPr>
          <w:rFonts w:cstheme="minorHAnsi"/>
        </w:rPr>
        <w:t>klimakompetencer</w:t>
      </w:r>
      <w:r w:rsidR="006B7612">
        <w:rPr>
          <w:rFonts w:cstheme="minorHAnsi"/>
        </w:rPr>
        <w:t>ne</w:t>
      </w:r>
      <w:r w:rsidRPr="00F374FF">
        <w:rPr>
          <w:rFonts w:cstheme="minorHAnsi"/>
        </w:rPr>
        <w:t xml:space="preserve">, for os i Hjørring kommune og for borgere, virksomheder, landbrug. Hvordan får vi alle mere viden som gør, at der kan træffes kloge beslutninger i forhold til klimaet? </w:t>
      </w:r>
    </w:p>
    <w:p w14:paraId="67199E7C" w14:textId="410275AA" w:rsidR="00F6680C" w:rsidRDefault="00F6680C" w:rsidP="008A1409">
      <w:pPr>
        <w:spacing w:after="120"/>
        <w:jc w:val="both"/>
        <w:rPr>
          <w:rFonts w:cstheme="minorHAnsi"/>
        </w:rPr>
      </w:pPr>
      <w:r>
        <w:rPr>
          <w:rFonts w:cstheme="minorHAnsi"/>
        </w:rPr>
        <w:t>Vi vil deltage i forskellige projekter som har adf</w:t>
      </w:r>
      <w:r w:rsidR="00976BCB">
        <w:rPr>
          <w:rFonts w:cstheme="minorHAnsi"/>
        </w:rPr>
        <w:t xml:space="preserve">ærd som tema og som kan løfte og hjælpe klimahandlingerne med at blive en realitet. </w:t>
      </w:r>
    </w:p>
    <w:p w14:paraId="316085F7" w14:textId="32198520" w:rsidR="000F1A66" w:rsidRDefault="000F1A66" w:rsidP="000F1A66">
      <w:pPr>
        <w:pStyle w:val="Overskrift3"/>
      </w:pPr>
      <w:bookmarkStart w:id="62" w:name="_Toc104198372"/>
      <w:r>
        <w:t>2030 målet:</w:t>
      </w:r>
      <w:bookmarkEnd w:id="62"/>
    </w:p>
    <w:p w14:paraId="311BA042" w14:textId="538BEF92" w:rsidR="000F1A66" w:rsidRDefault="006A7413" w:rsidP="000F1A66">
      <w:pPr>
        <w:rPr>
          <w:rStyle w:val="Svagfremhvning"/>
        </w:rPr>
      </w:pPr>
      <w:r w:rsidRPr="006F3F33">
        <w:rPr>
          <w:rStyle w:val="Svagfremhvning"/>
        </w:rPr>
        <w:t>Der er en stærk klimabevidsthed og -viden både hos borgerne, virksomheder - og i kommunen selv. Hermed er vi godt klædt på til at træffe kloge klimavalg og vi bidrager alle til at finde formlen på det gode klimaliv</w:t>
      </w:r>
    </w:p>
    <w:p w14:paraId="7DD9541B" w14:textId="7650DBF2" w:rsidR="004E5E8C" w:rsidRDefault="004E5E8C" w:rsidP="004E5E8C">
      <w:pPr>
        <w:pStyle w:val="Overskrift3"/>
      </w:pPr>
      <w:bookmarkStart w:id="63" w:name="_Toc104198373"/>
      <w:r>
        <w:t>Handlinger og tiltag</w:t>
      </w:r>
      <w:bookmarkEnd w:id="63"/>
    </w:p>
    <w:p w14:paraId="23E75778" w14:textId="04DFCD92" w:rsidR="008C3BDF" w:rsidRDefault="00101AEF" w:rsidP="00101AEF">
      <w:r>
        <w:t>Vi har truffet en beslutning af at adfærd skal med i alt</w:t>
      </w:r>
      <w:r w:rsidR="006F6343">
        <w:t xml:space="preserve">, og </w:t>
      </w:r>
      <w:r w:rsidR="00EC3F01">
        <w:t xml:space="preserve">vi vil gerne have </w:t>
      </w:r>
      <w:r w:rsidR="00927AB4">
        <w:t xml:space="preserve">adfærd med i alt. Derfor er der ikke </w:t>
      </w:r>
      <w:r w:rsidR="00B55AEB">
        <w:t xml:space="preserve">opsat </w:t>
      </w:r>
      <w:r w:rsidR="007A5440">
        <w:t>direkte handlinger for adfærd</w:t>
      </w:r>
    </w:p>
    <w:p w14:paraId="762EEA6A" w14:textId="748EF6F5" w:rsidR="00484D58" w:rsidRDefault="00484D58" w:rsidP="00484D58">
      <w:pPr>
        <w:rPr>
          <w:lang w:eastAsia="da-DK"/>
        </w:rPr>
      </w:pPr>
      <w:r>
        <w:rPr>
          <w:lang w:eastAsia="da-DK"/>
        </w:rPr>
        <w:t>Arbejdet med adfærd kommer til at ske dels gennem alle handlingerne og dels gennem projekter. Vi arbejdes pt med en ansøgning med titlen: Bøffen, Bilen og Boligen. Der tages afsæt i, middagsbordssamtalerne og de 3 parter: borgerne, virksomhederne, kommunen. Det kommer både til at handle om de nære ting og hvordan man i fællesskaber kan ændre klimavaner (så ingen oplever at blive slået i hovedet med klimahammeren) og det handler om at skabe den store fortælling – Det gode klimaliv.</w:t>
      </w:r>
      <w:r w:rsidR="00902DB9">
        <w:rPr>
          <w:lang w:eastAsia="da-DK"/>
        </w:rPr>
        <w:t>)</w:t>
      </w:r>
    </w:p>
    <w:p w14:paraId="09974F81" w14:textId="26B48E84" w:rsidR="003121FF" w:rsidRDefault="007A075D" w:rsidP="007A075D">
      <w:pPr>
        <w:pStyle w:val="Overskrift4"/>
        <w:rPr>
          <w:lang w:eastAsia="da-DK"/>
        </w:rPr>
      </w:pPr>
      <w:r>
        <w:rPr>
          <w:lang w:eastAsia="da-DK"/>
        </w:rPr>
        <w:t>Og så lidt handlinger alligevel</w:t>
      </w:r>
    </w:p>
    <w:p w14:paraId="151C243B" w14:textId="68C503B2" w:rsidR="002D62A9" w:rsidRDefault="00B20013" w:rsidP="00555046">
      <w:pPr>
        <w:rPr>
          <w:lang w:eastAsia="da-DK"/>
        </w:rPr>
      </w:pPr>
      <w:r>
        <w:rPr>
          <w:lang w:eastAsia="da-DK"/>
        </w:rPr>
        <w:t xml:space="preserve">Vi har </w:t>
      </w:r>
      <w:r w:rsidR="000F693E">
        <w:rPr>
          <w:lang w:eastAsia="da-DK"/>
        </w:rPr>
        <w:t xml:space="preserve">arbejdet med en række handlinger som ikke </w:t>
      </w:r>
      <w:r w:rsidR="002138E1">
        <w:rPr>
          <w:lang w:eastAsia="da-DK"/>
        </w:rPr>
        <w:t>falder ind under de 6 destinationer.</w:t>
      </w:r>
      <w:r w:rsidR="00DB596E">
        <w:rPr>
          <w:lang w:eastAsia="da-DK"/>
        </w:rPr>
        <w:t xml:space="preserve"> Handlingerne</w:t>
      </w:r>
      <w:r w:rsidR="000B12DD">
        <w:rPr>
          <w:lang w:eastAsia="da-DK"/>
        </w:rPr>
        <w:t xml:space="preserve"> er inden for følgende temaer: Fødevarer</w:t>
      </w:r>
      <w:r w:rsidR="00555046">
        <w:rPr>
          <w:lang w:eastAsia="da-DK"/>
        </w:rPr>
        <w:t xml:space="preserve">, </w:t>
      </w:r>
      <w:r w:rsidR="002D62A9">
        <w:rPr>
          <w:lang w:eastAsia="da-DK"/>
        </w:rPr>
        <w:t xml:space="preserve">Byer og </w:t>
      </w:r>
      <w:r w:rsidR="00C17C77">
        <w:rPr>
          <w:lang w:eastAsia="da-DK"/>
        </w:rPr>
        <w:t>bygninger, Kultur</w:t>
      </w:r>
      <w:r w:rsidR="004B29B2">
        <w:rPr>
          <w:lang w:eastAsia="da-DK"/>
        </w:rPr>
        <w:t xml:space="preserve"> og Turisme</w:t>
      </w:r>
      <w:r w:rsidR="006C3CA3">
        <w:rPr>
          <w:lang w:eastAsia="da-DK"/>
        </w:rPr>
        <w:t xml:space="preserve">. Alle temaer er nogen hvor Hjørring Kommune enten er myndighed, </w:t>
      </w:r>
      <w:r w:rsidR="00F511F3">
        <w:rPr>
          <w:lang w:eastAsia="da-DK"/>
        </w:rPr>
        <w:t>udførende eller igangsætter.</w:t>
      </w:r>
    </w:p>
    <w:p w14:paraId="3AC0DA27" w14:textId="2F9069AF" w:rsidR="00EA6948" w:rsidRDefault="008050BF" w:rsidP="00EA6948">
      <w:pPr>
        <w:rPr>
          <w:lang w:eastAsia="da-DK"/>
        </w:rPr>
      </w:pPr>
      <w:r>
        <w:rPr>
          <w:lang w:eastAsia="da-DK"/>
        </w:rPr>
        <w:t>For alle temaers vedkommende handler de også om adfærd. Der er nye måder at sagsbehandle på</w:t>
      </w:r>
      <w:r w:rsidR="0008319A">
        <w:rPr>
          <w:lang w:eastAsia="da-DK"/>
        </w:rPr>
        <w:t xml:space="preserve">, </w:t>
      </w:r>
      <w:r>
        <w:rPr>
          <w:lang w:eastAsia="da-DK"/>
        </w:rPr>
        <w:t xml:space="preserve">der er nye måder at skulle i dialog med </w:t>
      </w:r>
      <w:r w:rsidR="005A6D31">
        <w:rPr>
          <w:lang w:eastAsia="da-DK"/>
        </w:rPr>
        <w:t>borgere, foreninger og virksomheder</w:t>
      </w:r>
      <w:r w:rsidR="0008319A">
        <w:rPr>
          <w:lang w:eastAsia="da-DK"/>
        </w:rPr>
        <w:t xml:space="preserve"> og en masse nye valg der skal træffes. </w:t>
      </w:r>
    </w:p>
    <w:p w14:paraId="07E389D8" w14:textId="66A3F37C" w:rsidR="00555046" w:rsidRDefault="00555046" w:rsidP="00C17C77">
      <w:pPr>
        <w:pStyle w:val="Listeafsnit"/>
        <w:numPr>
          <w:ilvl w:val="0"/>
          <w:numId w:val="27"/>
        </w:numPr>
        <w:rPr>
          <w:lang w:eastAsia="da-DK"/>
        </w:rPr>
      </w:pPr>
      <w:r>
        <w:rPr>
          <w:lang w:eastAsia="da-DK"/>
        </w:rPr>
        <w:t>Fødevarer</w:t>
      </w:r>
      <w:r w:rsidR="00F511F3">
        <w:rPr>
          <w:lang w:eastAsia="da-DK"/>
        </w:rPr>
        <w:t xml:space="preserve">: </w:t>
      </w:r>
      <w:r w:rsidR="00D95EAA">
        <w:rPr>
          <w:lang w:eastAsia="da-DK"/>
        </w:rPr>
        <w:t>Dette handler om mad</w:t>
      </w:r>
      <w:r w:rsidR="00CE0909">
        <w:rPr>
          <w:lang w:eastAsia="da-DK"/>
        </w:rPr>
        <w:t>services til ældre</w:t>
      </w:r>
      <w:r w:rsidR="00D95EAA">
        <w:rPr>
          <w:lang w:eastAsia="da-DK"/>
        </w:rPr>
        <w:t xml:space="preserve"> </w:t>
      </w:r>
      <w:r w:rsidR="00BF4AAA">
        <w:rPr>
          <w:lang w:eastAsia="da-DK"/>
        </w:rPr>
        <w:t xml:space="preserve">og den mad som serveres i Råhusets kantiner. </w:t>
      </w:r>
    </w:p>
    <w:p w14:paraId="737FDB2A" w14:textId="48BCC7AD" w:rsidR="0008319A" w:rsidRDefault="00970459" w:rsidP="0008319A">
      <w:pPr>
        <w:pStyle w:val="Listeafsnit"/>
        <w:numPr>
          <w:ilvl w:val="1"/>
          <w:numId w:val="27"/>
        </w:numPr>
        <w:rPr>
          <w:lang w:eastAsia="da-DK"/>
        </w:rPr>
      </w:pPr>
      <w:r>
        <w:rPr>
          <w:lang w:eastAsia="da-DK"/>
        </w:rPr>
        <w:t xml:space="preserve">For rådhusets kantine handler det om </w:t>
      </w:r>
      <w:r w:rsidR="00C1440F">
        <w:rPr>
          <w:lang w:eastAsia="da-DK"/>
        </w:rPr>
        <w:t xml:space="preserve">at </w:t>
      </w:r>
      <w:r w:rsidR="00E9327A">
        <w:rPr>
          <w:lang w:eastAsia="da-DK"/>
        </w:rPr>
        <w:t>minimere kødforbruget</w:t>
      </w:r>
      <w:r w:rsidR="0008319A">
        <w:rPr>
          <w:lang w:eastAsia="da-DK"/>
        </w:rPr>
        <w:t>. Vi er godt i gang men for nogle kunder vil det stadig kræve til</w:t>
      </w:r>
      <w:r w:rsidR="001D7922">
        <w:rPr>
          <w:lang w:eastAsia="da-DK"/>
        </w:rPr>
        <w:t xml:space="preserve"> vending</w:t>
      </w:r>
    </w:p>
    <w:p w14:paraId="22D8158E" w14:textId="4D851C31" w:rsidR="0008319A" w:rsidRDefault="001D7922" w:rsidP="0008319A">
      <w:pPr>
        <w:pStyle w:val="Listeafsnit"/>
        <w:numPr>
          <w:ilvl w:val="1"/>
          <w:numId w:val="27"/>
        </w:numPr>
        <w:rPr>
          <w:lang w:eastAsia="da-DK"/>
        </w:rPr>
      </w:pPr>
      <w:r>
        <w:rPr>
          <w:lang w:eastAsia="da-DK"/>
        </w:rPr>
        <w:t xml:space="preserve">I forhold til </w:t>
      </w:r>
      <w:r w:rsidR="00C95167">
        <w:rPr>
          <w:lang w:eastAsia="da-DK"/>
        </w:rPr>
        <w:t>centralkøkkenet</w:t>
      </w:r>
      <w:r w:rsidR="00B91383">
        <w:rPr>
          <w:lang w:eastAsia="da-DK"/>
        </w:rPr>
        <w:t xml:space="preserve"> er </w:t>
      </w:r>
      <w:r w:rsidR="00C926FC">
        <w:rPr>
          <w:lang w:eastAsia="da-DK"/>
        </w:rPr>
        <w:t>de bundet</w:t>
      </w:r>
      <w:r w:rsidR="00B91383">
        <w:rPr>
          <w:lang w:eastAsia="da-DK"/>
        </w:rPr>
        <w:t xml:space="preserve"> af retningslinjer for </w:t>
      </w:r>
      <w:r w:rsidR="00C926FC">
        <w:rPr>
          <w:lang w:eastAsia="da-DK"/>
        </w:rPr>
        <w:t xml:space="preserve">næringsindhold til ældre og svage. Men </w:t>
      </w:r>
      <w:r w:rsidR="00C95167">
        <w:rPr>
          <w:lang w:eastAsia="da-DK"/>
        </w:rPr>
        <w:t xml:space="preserve">der er stadig mulighed for at </w:t>
      </w:r>
      <w:r w:rsidR="00DA04A0">
        <w:rPr>
          <w:lang w:eastAsia="da-DK"/>
        </w:rPr>
        <w:t>erstatte</w:t>
      </w:r>
      <w:r w:rsidR="00C95167">
        <w:rPr>
          <w:lang w:eastAsia="da-DK"/>
        </w:rPr>
        <w:t xml:space="preserve"> med andre proteiner og mere grønt</w:t>
      </w:r>
    </w:p>
    <w:p w14:paraId="0947FF30" w14:textId="42814E93" w:rsidR="00C95167" w:rsidRDefault="00FE76F5" w:rsidP="00C17C77">
      <w:pPr>
        <w:pStyle w:val="Listeafsnit"/>
        <w:numPr>
          <w:ilvl w:val="1"/>
          <w:numId w:val="27"/>
        </w:numPr>
        <w:rPr>
          <w:lang w:eastAsia="da-DK"/>
        </w:rPr>
      </w:pPr>
      <w:r>
        <w:rPr>
          <w:lang w:eastAsia="da-DK"/>
        </w:rPr>
        <w:t xml:space="preserve">I </w:t>
      </w:r>
      <w:r w:rsidR="00DA04A0">
        <w:rPr>
          <w:lang w:eastAsia="da-DK"/>
        </w:rPr>
        <w:t>centralkøkkenet</w:t>
      </w:r>
      <w:r>
        <w:rPr>
          <w:lang w:eastAsia="da-DK"/>
        </w:rPr>
        <w:t xml:space="preserve"> handler det også om emballagen som maden leveres i. </w:t>
      </w:r>
      <w:r w:rsidR="00DA04A0">
        <w:rPr>
          <w:lang w:eastAsia="da-DK"/>
        </w:rPr>
        <w:t xml:space="preserve">Der er sat forsøg i gang med at anvende mere genbrugsplast. </w:t>
      </w:r>
      <w:r w:rsidR="002E096A">
        <w:rPr>
          <w:lang w:eastAsia="da-DK"/>
        </w:rPr>
        <w:t>Det kan være svært nå maden samtidig skal se appetitlig ud.</w:t>
      </w:r>
    </w:p>
    <w:p w14:paraId="47219C03" w14:textId="77777777" w:rsidR="00A364DE" w:rsidRDefault="00A364DE" w:rsidP="00555046">
      <w:pPr>
        <w:pStyle w:val="Listeafsnit"/>
        <w:rPr>
          <w:lang w:eastAsia="da-DK"/>
        </w:rPr>
      </w:pPr>
    </w:p>
    <w:p w14:paraId="132FF1EE" w14:textId="227E351B" w:rsidR="00A364DE" w:rsidRDefault="008050BF" w:rsidP="00A364DE">
      <w:pPr>
        <w:pStyle w:val="Listeafsnit"/>
        <w:numPr>
          <w:ilvl w:val="0"/>
          <w:numId w:val="27"/>
        </w:numPr>
        <w:rPr>
          <w:lang w:eastAsia="da-DK"/>
        </w:rPr>
      </w:pPr>
      <w:r>
        <w:rPr>
          <w:lang w:eastAsia="da-DK"/>
        </w:rPr>
        <w:lastRenderedPageBreak/>
        <w:t>Byer og bygninger: handler</w:t>
      </w:r>
      <w:r w:rsidR="0035678D">
        <w:rPr>
          <w:lang w:eastAsia="da-DK"/>
        </w:rPr>
        <w:t xml:space="preserve"> om byplanlægning</w:t>
      </w:r>
      <w:r w:rsidR="00BB5968">
        <w:rPr>
          <w:lang w:eastAsia="da-DK"/>
        </w:rPr>
        <w:t xml:space="preserve"> og byggesagsbehandling</w:t>
      </w:r>
    </w:p>
    <w:p w14:paraId="5769051E" w14:textId="298F5C1C" w:rsidR="00BB5968" w:rsidRDefault="00BB5968" w:rsidP="00BB5968">
      <w:pPr>
        <w:pStyle w:val="Listeafsnit"/>
        <w:numPr>
          <w:ilvl w:val="1"/>
          <w:numId w:val="27"/>
        </w:numPr>
        <w:rPr>
          <w:lang w:eastAsia="da-DK"/>
        </w:rPr>
      </w:pPr>
      <w:r>
        <w:rPr>
          <w:lang w:eastAsia="da-DK"/>
        </w:rPr>
        <w:t>Det handler om den klimavenlige byplanlægning</w:t>
      </w:r>
      <w:r w:rsidR="007A3B07">
        <w:rPr>
          <w:lang w:eastAsia="da-DK"/>
        </w:rPr>
        <w:t xml:space="preserve">, hvordan vi bruger de </w:t>
      </w:r>
      <w:r w:rsidR="00A17AE1">
        <w:rPr>
          <w:lang w:eastAsia="da-DK"/>
        </w:rPr>
        <w:t>eksisterende</w:t>
      </w:r>
      <w:r w:rsidR="007A3B07">
        <w:rPr>
          <w:lang w:eastAsia="da-DK"/>
        </w:rPr>
        <w:t xml:space="preserve"> </w:t>
      </w:r>
      <w:r w:rsidR="00A17AE1">
        <w:rPr>
          <w:lang w:eastAsia="da-DK"/>
        </w:rPr>
        <w:t>byer</w:t>
      </w:r>
      <w:r w:rsidR="007A3B07">
        <w:rPr>
          <w:lang w:eastAsia="da-DK"/>
        </w:rPr>
        <w:t xml:space="preserve"> og begrænser arealudlæg</w:t>
      </w:r>
      <w:r w:rsidR="00A17AE1">
        <w:rPr>
          <w:lang w:eastAsia="da-DK"/>
        </w:rPr>
        <w:t xml:space="preserve">. Det handler også om at omdanne flere bygninger og arealer.  </w:t>
      </w:r>
      <w:r w:rsidR="00783CF5">
        <w:rPr>
          <w:lang w:eastAsia="da-DK"/>
        </w:rPr>
        <w:t xml:space="preserve">Her bliver dialogen med bygherrerne særlig vigtigt. </w:t>
      </w:r>
    </w:p>
    <w:p w14:paraId="2B1C7AD8" w14:textId="218F3E08" w:rsidR="00783CF5" w:rsidRDefault="00783CF5" w:rsidP="00BB5968">
      <w:pPr>
        <w:pStyle w:val="Listeafsnit"/>
        <w:numPr>
          <w:ilvl w:val="1"/>
          <w:numId w:val="27"/>
        </w:numPr>
        <w:rPr>
          <w:lang w:eastAsia="da-DK"/>
        </w:rPr>
      </w:pPr>
      <w:r>
        <w:rPr>
          <w:lang w:eastAsia="da-DK"/>
        </w:rPr>
        <w:t>Det handler om at få trafikplanlægningen til at være mere integreret i byplanlægningen</w:t>
      </w:r>
    </w:p>
    <w:p w14:paraId="189CB1E9" w14:textId="5E985596" w:rsidR="00783CF5" w:rsidRDefault="001D7DCA" w:rsidP="00BB5968">
      <w:pPr>
        <w:pStyle w:val="Listeafsnit"/>
        <w:numPr>
          <w:ilvl w:val="1"/>
          <w:numId w:val="27"/>
        </w:numPr>
        <w:rPr>
          <w:lang w:eastAsia="da-DK"/>
        </w:rPr>
      </w:pPr>
      <w:r>
        <w:rPr>
          <w:lang w:eastAsia="da-DK"/>
        </w:rPr>
        <w:t>I forhold til byggesags behandlingen handler det primært om den forhånds dialog der er med ansøgere og ad den vej få dem til at vælge klimavenlige løsninger.</w:t>
      </w:r>
    </w:p>
    <w:p w14:paraId="20FA7C98" w14:textId="54E08332" w:rsidR="001D7DCA" w:rsidRDefault="001D7DCA" w:rsidP="001D7DCA">
      <w:pPr>
        <w:pStyle w:val="Listeafsnit"/>
        <w:numPr>
          <w:ilvl w:val="0"/>
          <w:numId w:val="27"/>
        </w:numPr>
        <w:rPr>
          <w:lang w:eastAsia="da-DK"/>
        </w:rPr>
      </w:pPr>
      <w:r>
        <w:rPr>
          <w:lang w:eastAsia="da-DK"/>
        </w:rPr>
        <w:t>Kultur</w:t>
      </w:r>
      <w:r w:rsidR="00204860">
        <w:rPr>
          <w:lang w:eastAsia="da-DK"/>
        </w:rPr>
        <w:t xml:space="preserve"> handler om den bæred</w:t>
      </w:r>
      <w:r w:rsidR="006F6B2E">
        <w:rPr>
          <w:lang w:eastAsia="da-DK"/>
        </w:rPr>
        <w:t>ygtige drift eller arrangement</w:t>
      </w:r>
    </w:p>
    <w:p w14:paraId="0EAA6C67" w14:textId="287B7ACD" w:rsidR="006F6B2E" w:rsidRDefault="006F6B2E" w:rsidP="006F6B2E">
      <w:pPr>
        <w:pStyle w:val="Listeafsnit"/>
        <w:numPr>
          <w:ilvl w:val="1"/>
          <w:numId w:val="27"/>
        </w:numPr>
        <w:rPr>
          <w:lang w:eastAsia="da-DK"/>
        </w:rPr>
      </w:pPr>
      <w:r>
        <w:rPr>
          <w:lang w:eastAsia="da-DK"/>
        </w:rPr>
        <w:t xml:space="preserve">Her skal vi i gang med dialog med kulturinstitutionerne for at få dem til at arbejde med </w:t>
      </w:r>
      <w:r w:rsidR="00C17C77">
        <w:rPr>
          <w:lang w:eastAsia="da-DK"/>
        </w:rPr>
        <w:t>bæredygtighed</w:t>
      </w:r>
      <w:r>
        <w:rPr>
          <w:lang w:eastAsia="da-DK"/>
        </w:rPr>
        <w:t xml:space="preserve"> og klima. </w:t>
      </w:r>
    </w:p>
    <w:p w14:paraId="0EFDF7C4" w14:textId="2881D3DC" w:rsidR="007E4770" w:rsidRDefault="007E4770" w:rsidP="006F6B2E">
      <w:pPr>
        <w:pStyle w:val="Listeafsnit"/>
        <w:numPr>
          <w:ilvl w:val="1"/>
          <w:numId w:val="27"/>
        </w:numPr>
        <w:rPr>
          <w:lang w:eastAsia="da-DK"/>
        </w:rPr>
      </w:pPr>
      <w:r>
        <w:rPr>
          <w:lang w:eastAsia="da-DK"/>
        </w:rPr>
        <w:t xml:space="preserve">Det handler også om alle de kommunale arrangementer og få dem til at blive meget mere </w:t>
      </w:r>
      <w:r w:rsidR="00C17C77">
        <w:rPr>
          <w:lang w:eastAsia="da-DK"/>
        </w:rPr>
        <w:t>bæredygtige</w:t>
      </w:r>
      <w:r>
        <w:rPr>
          <w:lang w:eastAsia="da-DK"/>
        </w:rPr>
        <w:t xml:space="preserve"> </w:t>
      </w:r>
    </w:p>
    <w:p w14:paraId="375D83BA" w14:textId="5DB9D99C" w:rsidR="007E4770" w:rsidRDefault="007E4770" w:rsidP="007E4770">
      <w:pPr>
        <w:pStyle w:val="Listeafsnit"/>
        <w:numPr>
          <w:ilvl w:val="0"/>
          <w:numId w:val="27"/>
        </w:numPr>
        <w:rPr>
          <w:lang w:eastAsia="da-DK"/>
        </w:rPr>
      </w:pPr>
      <w:r>
        <w:rPr>
          <w:lang w:eastAsia="da-DK"/>
        </w:rPr>
        <w:t>Turisme</w:t>
      </w:r>
    </w:p>
    <w:p w14:paraId="542DD10B" w14:textId="3F4E71D7" w:rsidR="007E4770" w:rsidRDefault="007E4770" w:rsidP="007E4770">
      <w:pPr>
        <w:pStyle w:val="Listeafsnit"/>
        <w:numPr>
          <w:ilvl w:val="1"/>
          <w:numId w:val="27"/>
        </w:numPr>
        <w:rPr>
          <w:lang w:eastAsia="da-DK"/>
        </w:rPr>
      </w:pPr>
      <w:r>
        <w:rPr>
          <w:lang w:eastAsia="da-DK"/>
        </w:rPr>
        <w:t xml:space="preserve">Vi har </w:t>
      </w:r>
      <w:r w:rsidR="00A74C83">
        <w:rPr>
          <w:lang w:eastAsia="da-DK"/>
        </w:rPr>
        <w:t>et stort samarbejde</w:t>
      </w:r>
      <w:r>
        <w:rPr>
          <w:lang w:eastAsia="da-DK"/>
        </w:rPr>
        <w:t xml:space="preserve"> på tvære i Nordjylland og det skal vi </w:t>
      </w:r>
      <w:r w:rsidR="00862C4B">
        <w:rPr>
          <w:lang w:eastAsia="da-DK"/>
        </w:rPr>
        <w:t xml:space="preserve">være med til at præge så </w:t>
      </w:r>
      <w:r w:rsidR="00A74C83">
        <w:rPr>
          <w:lang w:eastAsia="da-DK"/>
        </w:rPr>
        <w:t>udviklingen går i en mere bæredygtig og klimavenlig vej.</w:t>
      </w:r>
    </w:p>
    <w:p w14:paraId="2CB942C2" w14:textId="1D603B2F" w:rsidR="007706CD" w:rsidRDefault="007706CD" w:rsidP="007E4770">
      <w:pPr>
        <w:pStyle w:val="Listeafsnit"/>
        <w:numPr>
          <w:ilvl w:val="1"/>
          <w:numId w:val="27"/>
        </w:numPr>
        <w:rPr>
          <w:lang w:eastAsia="da-DK"/>
        </w:rPr>
      </w:pPr>
      <w:r>
        <w:rPr>
          <w:lang w:eastAsia="da-DK"/>
        </w:rPr>
        <w:t xml:space="preserve">Det handler om den bæredygtige overnatning og </w:t>
      </w:r>
      <w:r w:rsidR="00A4124E">
        <w:rPr>
          <w:lang w:eastAsia="da-DK"/>
        </w:rPr>
        <w:t>at energirenovering af sommerhusene</w:t>
      </w:r>
    </w:p>
    <w:p w14:paraId="56B913C6" w14:textId="568DFE50" w:rsidR="002D62A9" w:rsidRDefault="00A4124E" w:rsidP="00C17C77">
      <w:pPr>
        <w:pStyle w:val="Listeafsnit"/>
        <w:numPr>
          <w:ilvl w:val="1"/>
          <w:numId w:val="27"/>
        </w:numPr>
        <w:rPr>
          <w:lang w:eastAsia="da-DK"/>
        </w:rPr>
      </w:pPr>
      <w:r>
        <w:rPr>
          <w:lang w:eastAsia="da-DK"/>
        </w:rPr>
        <w:t xml:space="preserve">Det handler om at fremme den bæredygtige turisme </w:t>
      </w:r>
      <w:r w:rsidR="00780159">
        <w:rPr>
          <w:lang w:eastAsia="da-DK"/>
        </w:rPr>
        <w:t xml:space="preserve">og øge naturoplevelserne skal </w:t>
      </w:r>
      <w:r w:rsidR="00035A9A">
        <w:rPr>
          <w:lang w:eastAsia="da-DK"/>
        </w:rPr>
        <w:t>stier og vandreruter</w:t>
      </w:r>
      <w:r w:rsidR="00780159">
        <w:rPr>
          <w:lang w:eastAsia="da-DK"/>
        </w:rPr>
        <w:t xml:space="preserve"> </w:t>
      </w:r>
      <w:r w:rsidR="00C17C77">
        <w:rPr>
          <w:lang w:eastAsia="da-DK"/>
        </w:rPr>
        <w:t>gøres tilgængelige, fysiks som online.</w:t>
      </w:r>
    </w:p>
    <w:p w14:paraId="7BCBB362" w14:textId="77777777" w:rsidR="00484D58" w:rsidRDefault="00484D58" w:rsidP="00484D58">
      <w:pPr>
        <w:pStyle w:val="Overskrift3"/>
      </w:pPr>
      <w:bookmarkStart w:id="64" w:name="_Toc104198374"/>
      <w:r>
        <w:t>Barrierer og Merværdi</w:t>
      </w:r>
      <w:bookmarkEnd w:id="64"/>
    </w:p>
    <w:p w14:paraId="50ADBDFF" w14:textId="77777777" w:rsidR="00484D58" w:rsidRDefault="00484D58" w:rsidP="00484D58">
      <w:r>
        <w:t xml:space="preserve">Der er stor merværdi i at arbejde med adfærd, det er med til at skabe forståelse og grobund for måske mindre populære beslutninger. Ved at arbejde med adfærden kommer der en oplevelse af at det nytter det som jeg gør og at jeg kan være med til at påvirke en beslutning eller en virksomhed eller en politiker. </w:t>
      </w:r>
    </w:p>
    <w:p w14:paraId="345EC22B" w14:textId="77777777" w:rsidR="00484D58" w:rsidRDefault="00484D58" w:rsidP="00484D58">
      <w:r>
        <w:t>Barriererne kan være at man ikke synes at det er en kommunal opgave, at man synes kommunen er belærende eller at man bare ikke rigtig tror på det der med klimaforandringerne og kan det overhovedet nytte noget det som jeg gør.</w:t>
      </w:r>
    </w:p>
    <w:p w14:paraId="4F21F854" w14:textId="29033038" w:rsidR="0030351B" w:rsidRDefault="0030351B" w:rsidP="0030351B">
      <w:pPr>
        <w:pStyle w:val="Overskrift3"/>
      </w:pPr>
      <w:bookmarkStart w:id="65" w:name="_Toc104198375"/>
      <w:r>
        <w:t>Verdensmål</w:t>
      </w:r>
      <w:bookmarkEnd w:id="65"/>
    </w:p>
    <w:p w14:paraId="7961E74F" w14:textId="1F682513" w:rsidR="00A45CAB" w:rsidRPr="00101AEF" w:rsidRDefault="00131DEA" w:rsidP="002839FC">
      <w:r>
        <w:t xml:space="preserve">Her kommer alle 17 mål i spil, for adfærd holder sig ikke til et bestemt </w:t>
      </w:r>
      <w:r w:rsidR="002839FC">
        <w:t xml:space="preserve">tema eller verdensmål. </w:t>
      </w:r>
    </w:p>
    <w:p w14:paraId="3B01543A" w14:textId="77777777" w:rsidR="005108AE" w:rsidRDefault="005108AE" w:rsidP="00D154F7">
      <w:pPr>
        <w:spacing w:after="120"/>
        <w:jc w:val="both"/>
        <w:rPr>
          <w:rFonts w:cstheme="minorHAnsi"/>
        </w:rPr>
      </w:pPr>
    </w:p>
    <w:p w14:paraId="423AD5EE" w14:textId="77777777" w:rsidR="005108AE" w:rsidRDefault="005108AE" w:rsidP="00D154F7">
      <w:pPr>
        <w:spacing w:after="120"/>
        <w:jc w:val="both"/>
        <w:rPr>
          <w:rFonts w:cstheme="minorHAnsi"/>
        </w:rPr>
      </w:pPr>
    </w:p>
    <w:p w14:paraId="6FD1EE52" w14:textId="4F6534F3" w:rsidR="003C2E38" w:rsidRPr="00F374FF" w:rsidRDefault="003C2E38" w:rsidP="00D154F7">
      <w:pPr>
        <w:spacing w:after="120"/>
        <w:jc w:val="both"/>
        <w:rPr>
          <w:rFonts w:cstheme="minorHAnsi"/>
        </w:rPr>
      </w:pPr>
    </w:p>
    <w:sectPr w:rsidR="003C2E38" w:rsidRPr="00F374FF">
      <w:footerReference w:type="default" r:id="rId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EDAA" w14:textId="77777777" w:rsidR="006735F7" w:rsidRDefault="006735F7" w:rsidP="00083DA8">
      <w:pPr>
        <w:spacing w:after="0" w:line="240" w:lineRule="auto"/>
      </w:pPr>
      <w:r>
        <w:separator/>
      </w:r>
    </w:p>
  </w:endnote>
  <w:endnote w:type="continuationSeparator" w:id="0">
    <w:p w14:paraId="0E1995B2" w14:textId="77777777" w:rsidR="006735F7" w:rsidRDefault="006735F7" w:rsidP="00083DA8">
      <w:pPr>
        <w:spacing w:after="0" w:line="240" w:lineRule="auto"/>
      </w:pPr>
      <w:r>
        <w:continuationSeparator/>
      </w:r>
    </w:p>
  </w:endnote>
  <w:endnote w:type="continuationNotice" w:id="1">
    <w:p w14:paraId="72D65B4E" w14:textId="77777777" w:rsidR="006735F7" w:rsidRDefault="006735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2162114"/>
      <w:docPartObj>
        <w:docPartGallery w:val="Page Numbers (Bottom of Page)"/>
        <w:docPartUnique/>
      </w:docPartObj>
    </w:sdtPr>
    <w:sdtContent>
      <w:p w14:paraId="4A88B66A" w14:textId="78E79A51" w:rsidR="008A0441" w:rsidRDefault="008A0441">
        <w:pPr>
          <w:pStyle w:val="Sidefod"/>
          <w:jc w:val="right"/>
        </w:pPr>
        <w:r>
          <w:fldChar w:fldCharType="begin"/>
        </w:r>
        <w:r>
          <w:instrText>PAGE   \* MERGEFORMAT</w:instrText>
        </w:r>
        <w:r>
          <w:fldChar w:fldCharType="separate"/>
        </w:r>
        <w:r>
          <w:t>2</w:t>
        </w:r>
        <w:r>
          <w:fldChar w:fldCharType="end"/>
        </w:r>
      </w:p>
    </w:sdtContent>
  </w:sdt>
  <w:p w14:paraId="3A75C579" w14:textId="05272A26" w:rsidR="00083DA8" w:rsidRDefault="00083DA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8B468" w14:textId="77777777" w:rsidR="006735F7" w:rsidRDefault="006735F7" w:rsidP="00083DA8">
      <w:pPr>
        <w:spacing w:after="0" w:line="240" w:lineRule="auto"/>
      </w:pPr>
      <w:r>
        <w:separator/>
      </w:r>
    </w:p>
  </w:footnote>
  <w:footnote w:type="continuationSeparator" w:id="0">
    <w:p w14:paraId="18A00E6F" w14:textId="77777777" w:rsidR="006735F7" w:rsidRDefault="006735F7" w:rsidP="00083DA8">
      <w:pPr>
        <w:spacing w:after="0" w:line="240" w:lineRule="auto"/>
      </w:pPr>
      <w:r>
        <w:continuationSeparator/>
      </w:r>
    </w:p>
  </w:footnote>
  <w:footnote w:type="continuationNotice" w:id="1">
    <w:p w14:paraId="44F060ED" w14:textId="77777777" w:rsidR="006735F7" w:rsidRDefault="006735F7">
      <w:pPr>
        <w:spacing w:after="0" w:line="240" w:lineRule="auto"/>
      </w:pPr>
    </w:p>
  </w:footnote>
</w:footnotes>
</file>

<file path=word/intelligence.xml><?xml version="1.0" encoding="utf-8"?>
<int:Intelligence xmlns:int="http://schemas.microsoft.com/office/intelligence/2019/intelligence">
  <int:IntelligenceSettings/>
  <int:Manifest>
    <int:WordHash hashCode="v569cAtRsDplsp" id="RX3G5sfE"/>
    <int:WordHash hashCode="puLVR+FfubFZ/V" id="tnWOkstQ"/>
  </int:Manifest>
  <int:Observations>
    <int:Content id="RX3G5sfE">
      <int:Rejection type="LegacyProofing"/>
    </int:Content>
    <int:Content id="tnWOkst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5F4"/>
    <w:multiLevelType w:val="hybridMultilevel"/>
    <w:tmpl w:val="88F80D44"/>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1497FB4"/>
    <w:multiLevelType w:val="hybridMultilevel"/>
    <w:tmpl w:val="D1F66D00"/>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3709A9"/>
    <w:multiLevelType w:val="hybridMultilevel"/>
    <w:tmpl w:val="28AA6B8A"/>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6C42CA0"/>
    <w:multiLevelType w:val="hybridMultilevel"/>
    <w:tmpl w:val="3F2E2060"/>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9F3700D"/>
    <w:multiLevelType w:val="hybridMultilevel"/>
    <w:tmpl w:val="C75A7836"/>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2611C4"/>
    <w:multiLevelType w:val="hybridMultilevel"/>
    <w:tmpl w:val="5EF8D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67068F"/>
    <w:multiLevelType w:val="hybridMultilevel"/>
    <w:tmpl w:val="9926DA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F480269"/>
    <w:multiLevelType w:val="hybridMultilevel"/>
    <w:tmpl w:val="624428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6045D4"/>
    <w:multiLevelType w:val="hybridMultilevel"/>
    <w:tmpl w:val="41E2C6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723490A"/>
    <w:multiLevelType w:val="hybridMultilevel"/>
    <w:tmpl w:val="891093E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81E79BF"/>
    <w:multiLevelType w:val="hybridMultilevel"/>
    <w:tmpl w:val="C428AD3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9E63AEE"/>
    <w:multiLevelType w:val="hybridMultilevel"/>
    <w:tmpl w:val="F70C3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2321F4"/>
    <w:multiLevelType w:val="hybridMultilevel"/>
    <w:tmpl w:val="950C91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D2F3B14"/>
    <w:multiLevelType w:val="hybridMultilevel"/>
    <w:tmpl w:val="3BCEB51A"/>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E1847E3"/>
    <w:multiLevelType w:val="hybridMultilevel"/>
    <w:tmpl w:val="0686C5B8"/>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6776F83"/>
    <w:multiLevelType w:val="hybridMultilevel"/>
    <w:tmpl w:val="84401776"/>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70A5CDF"/>
    <w:multiLevelType w:val="hybridMultilevel"/>
    <w:tmpl w:val="40F45E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A1F2A6A"/>
    <w:multiLevelType w:val="hybridMultilevel"/>
    <w:tmpl w:val="D8B8BFD8"/>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BBB64CC"/>
    <w:multiLevelType w:val="hybridMultilevel"/>
    <w:tmpl w:val="551CA6E8"/>
    <w:lvl w:ilvl="0" w:tplc="ABB4A8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D7D62A4"/>
    <w:multiLevelType w:val="hybridMultilevel"/>
    <w:tmpl w:val="0FEE8E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29121D5"/>
    <w:multiLevelType w:val="hybridMultilevel"/>
    <w:tmpl w:val="2110C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2B50B88"/>
    <w:multiLevelType w:val="hybridMultilevel"/>
    <w:tmpl w:val="094059E8"/>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5B23EC7"/>
    <w:multiLevelType w:val="hybridMultilevel"/>
    <w:tmpl w:val="2D0A2BE4"/>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1434C5"/>
    <w:multiLevelType w:val="hybridMultilevel"/>
    <w:tmpl w:val="39C0EEC4"/>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39AB2764"/>
    <w:multiLevelType w:val="hybridMultilevel"/>
    <w:tmpl w:val="47A608F2"/>
    <w:lvl w:ilvl="0" w:tplc="ABB4A8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A7C63D0"/>
    <w:multiLevelType w:val="hybridMultilevel"/>
    <w:tmpl w:val="15781018"/>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3AED4B09"/>
    <w:multiLevelType w:val="hybridMultilevel"/>
    <w:tmpl w:val="DFEC10B4"/>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4A35BF8"/>
    <w:multiLevelType w:val="hybridMultilevel"/>
    <w:tmpl w:val="08E6D0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6ED3E17"/>
    <w:multiLevelType w:val="hybridMultilevel"/>
    <w:tmpl w:val="8F901E28"/>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CD54FDA"/>
    <w:multiLevelType w:val="hybridMultilevel"/>
    <w:tmpl w:val="31804A4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FF64617"/>
    <w:multiLevelType w:val="hybridMultilevel"/>
    <w:tmpl w:val="251AC4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08A762E"/>
    <w:multiLevelType w:val="hybridMultilevel"/>
    <w:tmpl w:val="4BE0573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54174F01"/>
    <w:multiLevelType w:val="hybridMultilevel"/>
    <w:tmpl w:val="0B7CEDC2"/>
    <w:lvl w:ilvl="0" w:tplc="ABB4A8B4">
      <w:numFmt w:val="bullet"/>
      <w:lvlText w:val="•"/>
      <w:lvlJc w:val="left"/>
      <w:pPr>
        <w:ind w:left="-2511" w:hanging="360"/>
      </w:pPr>
      <w:rPr>
        <w:rFonts w:ascii="Calibri" w:eastAsiaTheme="minorHAnsi" w:hAnsi="Calibri" w:cs="Calibri" w:hint="default"/>
      </w:rPr>
    </w:lvl>
    <w:lvl w:ilvl="1" w:tplc="2B4661E8">
      <w:start w:val="13"/>
      <w:numFmt w:val="bullet"/>
      <w:lvlText w:val="-"/>
      <w:lvlJc w:val="left"/>
      <w:pPr>
        <w:ind w:left="-843" w:hanging="1308"/>
      </w:pPr>
      <w:rPr>
        <w:rFonts w:ascii="Calibri" w:eastAsiaTheme="minorHAnsi" w:hAnsi="Calibri" w:cs="Calibri" w:hint="default"/>
      </w:rPr>
    </w:lvl>
    <w:lvl w:ilvl="2" w:tplc="04060005">
      <w:start w:val="1"/>
      <w:numFmt w:val="bullet"/>
      <w:lvlText w:val=""/>
      <w:lvlJc w:val="left"/>
      <w:pPr>
        <w:ind w:left="-1071" w:hanging="360"/>
      </w:pPr>
      <w:rPr>
        <w:rFonts w:ascii="Wingdings" w:hAnsi="Wingdings" w:hint="default"/>
      </w:rPr>
    </w:lvl>
    <w:lvl w:ilvl="3" w:tplc="04060001">
      <w:start w:val="1"/>
      <w:numFmt w:val="bullet"/>
      <w:lvlText w:val=""/>
      <w:lvlJc w:val="left"/>
      <w:pPr>
        <w:ind w:left="-351" w:hanging="360"/>
      </w:pPr>
      <w:rPr>
        <w:rFonts w:ascii="Symbol" w:hAnsi="Symbol" w:hint="default"/>
      </w:rPr>
    </w:lvl>
    <w:lvl w:ilvl="4" w:tplc="04060003">
      <w:start w:val="1"/>
      <w:numFmt w:val="bullet"/>
      <w:lvlText w:val="o"/>
      <w:lvlJc w:val="left"/>
      <w:pPr>
        <w:ind w:left="369" w:hanging="360"/>
      </w:pPr>
      <w:rPr>
        <w:rFonts w:ascii="Courier New" w:hAnsi="Courier New" w:cs="Courier New" w:hint="default"/>
      </w:rPr>
    </w:lvl>
    <w:lvl w:ilvl="5" w:tplc="04060005">
      <w:start w:val="1"/>
      <w:numFmt w:val="bullet"/>
      <w:lvlText w:val=""/>
      <w:lvlJc w:val="left"/>
      <w:pPr>
        <w:ind w:left="1089" w:hanging="360"/>
      </w:pPr>
      <w:rPr>
        <w:rFonts w:ascii="Wingdings" w:hAnsi="Wingdings" w:hint="default"/>
      </w:rPr>
    </w:lvl>
    <w:lvl w:ilvl="6" w:tplc="04060001" w:tentative="1">
      <w:start w:val="1"/>
      <w:numFmt w:val="bullet"/>
      <w:lvlText w:val=""/>
      <w:lvlJc w:val="left"/>
      <w:pPr>
        <w:ind w:left="1809" w:hanging="360"/>
      </w:pPr>
      <w:rPr>
        <w:rFonts w:ascii="Symbol" w:hAnsi="Symbol" w:hint="default"/>
      </w:rPr>
    </w:lvl>
    <w:lvl w:ilvl="7" w:tplc="04060003" w:tentative="1">
      <w:start w:val="1"/>
      <w:numFmt w:val="bullet"/>
      <w:lvlText w:val="o"/>
      <w:lvlJc w:val="left"/>
      <w:pPr>
        <w:ind w:left="2529" w:hanging="360"/>
      </w:pPr>
      <w:rPr>
        <w:rFonts w:ascii="Courier New" w:hAnsi="Courier New" w:cs="Courier New" w:hint="default"/>
      </w:rPr>
    </w:lvl>
    <w:lvl w:ilvl="8" w:tplc="04060005" w:tentative="1">
      <w:start w:val="1"/>
      <w:numFmt w:val="bullet"/>
      <w:lvlText w:val=""/>
      <w:lvlJc w:val="left"/>
      <w:pPr>
        <w:ind w:left="3249" w:hanging="360"/>
      </w:pPr>
      <w:rPr>
        <w:rFonts w:ascii="Wingdings" w:hAnsi="Wingdings" w:hint="default"/>
      </w:rPr>
    </w:lvl>
  </w:abstractNum>
  <w:abstractNum w:abstractNumId="33" w15:restartNumberingAfterBreak="0">
    <w:nsid w:val="572D2F1B"/>
    <w:multiLevelType w:val="hybridMultilevel"/>
    <w:tmpl w:val="F0605398"/>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7FB753F"/>
    <w:multiLevelType w:val="hybridMultilevel"/>
    <w:tmpl w:val="F5DA75BC"/>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588367C5"/>
    <w:multiLevelType w:val="hybridMultilevel"/>
    <w:tmpl w:val="67FA5A92"/>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62372C1B"/>
    <w:multiLevelType w:val="hybridMultilevel"/>
    <w:tmpl w:val="70D88142"/>
    <w:lvl w:ilvl="0" w:tplc="ABB4A8B4">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644E4C28"/>
    <w:multiLevelType w:val="hybridMultilevel"/>
    <w:tmpl w:val="9C747D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64973F4B"/>
    <w:multiLevelType w:val="hybridMultilevel"/>
    <w:tmpl w:val="A0D0D9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5891649"/>
    <w:multiLevelType w:val="hybridMultilevel"/>
    <w:tmpl w:val="F8F43FE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6D74408D"/>
    <w:multiLevelType w:val="hybridMultilevel"/>
    <w:tmpl w:val="52F63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ED659E7"/>
    <w:multiLevelType w:val="hybridMultilevel"/>
    <w:tmpl w:val="6FA6BE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15E61F1"/>
    <w:multiLevelType w:val="hybridMultilevel"/>
    <w:tmpl w:val="41F6DAFC"/>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1CD04B9"/>
    <w:multiLevelType w:val="hybridMultilevel"/>
    <w:tmpl w:val="B9BE44EC"/>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2F9030F"/>
    <w:multiLevelType w:val="hybridMultilevel"/>
    <w:tmpl w:val="14D80C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77A000FD"/>
    <w:multiLevelType w:val="hybridMultilevel"/>
    <w:tmpl w:val="2ECE1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7F839AA"/>
    <w:multiLevelType w:val="hybridMultilevel"/>
    <w:tmpl w:val="BDA889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8A241FA"/>
    <w:multiLevelType w:val="hybridMultilevel"/>
    <w:tmpl w:val="1DC2DDDC"/>
    <w:lvl w:ilvl="0" w:tplc="ABB4A8B4">
      <w:numFmt w:val="bullet"/>
      <w:lvlText w:val="•"/>
      <w:lvlJc w:val="left"/>
      <w:pPr>
        <w:ind w:left="1668" w:hanging="1308"/>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901762F"/>
    <w:multiLevelType w:val="hybridMultilevel"/>
    <w:tmpl w:val="61B60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9" w15:restartNumberingAfterBreak="0">
    <w:nsid w:val="7DF74842"/>
    <w:multiLevelType w:val="hybridMultilevel"/>
    <w:tmpl w:val="A83216E4"/>
    <w:lvl w:ilvl="0" w:tplc="ABB4A8B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27250576">
    <w:abstractNumId w:val="47"/>
  </w:num>
  <w:num w:numId="2" w16cid:durableId="743602528">
    <w:abstractNumId w:val="23"/>
  </w:num>
  <w:num w:numId="3" w16cid:durableId="1020199815">
    <w:abstractNumId w:val="4"/>
  </w:num>
  <w:num w:numId="4" w16cid:durableId="290063561">
    <w:abstractNumId w:val="21"/>
  </w:num>
  <w:num w:numId="5" w16cid:durableId="340739906">
    <w:abstractNumId w:val="42"/>
  </w:num>
  <w:num w:numId="6" w16cid:durableId="1799445836">
    <w:abstractNumId w:val="49"/>
  </w:num>
  <w:num w:numId="7" w16cid:durableId="1617254846">
    <w:abstractNumId w:val="3"/>
  </w:num>
  <w:num w:numId="8" w16cid:durableId="1834372722">
    <w:abstractNumId w:val="26"/>
  </w:num>
  <w:num w:numId="9" w16cid:durableId="1820808774">
    <w:abstractNumId w:val="2"/>
  </w:num>
  <w:num w:numId="10" w16cid:durableId="428544424">
    <w:abstractNumId w:val="14"/>
  </w:num>
  <w:num w:numId="11" w16cid:durableId="1161579102">
    <w:abstractNumId w:val="17"/>
  </w:num>
  <w:num w:numId="12" w16cid:durableId="1946885944">
    <w:abstractNumId w:val="33"/>
  </w:num>
  <w:num w:numId="13" w16cid:durableId="491218548">
    <w:abstractNumId w:val="28"/>
  </w:num>
  <w:num w:numId="14" w16cid:durableId="1997415664">
    <w:abstractNumId w:val="22"/>
  </w:num>
  <w:num w:numId="15" w16cid:durableId="1287587738">
    <w:abstractNumId w:val="34"/>
  </w:num>
  <w:num w:numId="16" w16cid:durableId="666130948">
    <w:abstractNumId w:val="6"/>
  </w:num>
  <w:num w:numId="17" w16cid:durableId="2136288987">
    <w:abstractNumId w:val="32"/>
  </w:num>
  <w:num w:numId="18" w16cid:durableId="277108222">
    <w:abstractNumId w:val="18"/>
  </w:num>
  <w:num w:numId="19" w16cid:durableId="1101149181">
    <w:abstractNumId w:val="13"/>
  </w:num>
  <w:num w:numId="20" w16cid:durableId="1817533025">
    <w:abstractNumId w:val="1"/>
  </w:num>
  <w:num w:numId="21" w16cid:durableId="2088650531">
    <w:abstractNumId w:val="35"/>
  </w:num>
  <w:num w:numId="22" w16cid:durableId="1359888688">
    <w:abstractNumId w:val="0"/>
  </w:num>
  <w:num w:numId="23" w16cid:durableId="186262572">
    <w:abstractNumId w:val="43"/>
  </w:num>
  <w:num w:numId="24" w16cid:durableId="725419385">
    <w:abstractNumId w:val="15"/>
  </w:num>
  <w:num w:numId="25" w16cid:durableId="290064624">
    <w:abstractNumId w:val="8"/>
  </w:num>
  <w:num w:numId="26" w16cid:durableId="1854226927">
    <w:abstractNumId w:val="9"/>
  </w:num>
  <w:num w:numId="27" w16cid:durableId="2135513439">
    <w:abstractNumId w:val="38"/>
  </w:num>
  <w:num w:numId="28" w16cid:durableId="1742948425">
    <w:abstractNumId w:val="41"/>
  </w:num>
  <w:num w:numId="29" w16cid:durableId="1502544861">
    <w:abstractNumId w:val="45"/>
  </w:num>
  <w:num w:numId="30" w16cid:durableId="1639996227">
    <w:abstractNumId w:val="29"/>
  </w:num>
  <w:num w:numId="31" w16cid:durableId="1666399941">
    <w:abstractNumId w:val="30"/>
  </w:num>
  <w:num w:numId="32" w16cid:durableId="919752461">
    <w:abstractNumId w:val="48"/>
  </w:num>
  <w:num w:numId="33" w16cid:durableId="2043826731">
    <w:abstractNumId w:val="19"/>
  </w:num>
  <w:num w:numId="34" w16cid:durableId="848445729">
    <w:abstractNumId w:val="27"/>
  </w:num>
  <w:num w:numId="35" w16cid:durableId="1329673648">
    <w:abstractNumId w:val="40"/>
  </w:num>
  <w:num w:numId="36" w16cid:durableId="1731414886">
    <w:abstractNumId w:val="31"/>
  </w:num>
  <w:num w:numId="37" w16cid:durableId="2136022278">
    <w:abstractNumId w:val="12"/>
  </w:num>
  <w:num w:numId="38" w16cid:durableId="993870251">
    <w:abstractNumId w:val="46"/>
  </w:num>
  <w:num w:numId="39" w16cid:durableId="1993556501">
    <w:abstractNumId w:val="37"/>
  </w:num>
  <w:num w:numId="40" w16cid:durableId="861628579">
    <w:abstractNumId w:val="7"/>
  </w:num>
  <w:num w:numId="41" w16cid:durableId="358821588">
    <w:abstractNumId w:val="20"/>
  </w:num>
  <w:num w:numId="42" w16cid:durableId="1080299004">
    <w:abstractNumId w:val="16"/>
  </w:num>
  <w:num w:numId="43" w16cid:durableId="1415123137">
    <w:abstractNumId w:val="44"/>
  </w:num>
  <w:num w:numId="44" w16cid:durableId="541745746">
    <w:abstractNumId w:val="25"/>
  </w:num>
  <w:num w:numId="45" w16cid:durableId="1257053569">
    <w:abstractNumId w:val="11"/>
  </w:num>
  <w:num w:numId="46" w16cid:durableId="1101485308">
    <w:abstractNumId w:val="5"/>
  </w:num>
  <w:num w:numId="47" w16cid:durableId="656422408">
    <w:abstractNumId w:val="10"/>
  </w:num>
  <w:num w:numId="48" w16cid:durableId="2016685771">
    <w:abstractNumId w:val="39"/>
  </w:num>
  <w:num w:numId="49" w16cid:durableId="1075013393">
    <w:abstractNumId w:val="24"/>
  </w:num>
  <w:num w:numId="50" w16cid:durableId="1235168267">
    <w:abstractNumId w:val="3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09"/>
    <w:rsid w:val="00001380"/>
    <w:rsid w:val="000026FD"/>
    <w:rsid w:val="00002B8B"/>
    <w:rsid w:val="00003F2D"/>
    <w:rsid w:val="000043D5"/>
    <w:rsid w:val="000054CF"/>
    <w:rsid w:val="000068E8"/>
    <w:rsid w:val="00010520"/>
    <w:rsid w:val="0001070A"/>
    <w:rsid w:val="00010FF5"/>
    <w:rsid w:val="0001221D"/>
    <w:rsid w:val="0001496E"/>
    <w:rsid w:val="00016D57"/>
    <w:rsid w:val="00017EE7"/>
    <w:rsid w:val="00020480"/>
    <w:rsid w:val="00020BA8"/>
    <w:rsid w:val="00021731"/>
    <w:rsid w:val="00022F08"/>
    <w:rsid w:val="000237FB"/>
    <w:rsid w:val="00023977"/>
    <w:rsid w:val="00023A83"/>
    <w:rsid w:val="00023DC6"/>
    <w:rsid w:val="00023EC8"/>
    <w:rsid w:val="00023F50"/>
    <w:rsid w:val="000246D9"/>
    <w:rsid w:val="00024E24"/>
    <w:rsid w:val="0002529A"/>
    <w:rsid w:val="000254BD"/>
    <w:rsid w:val="000304EF"/>
    <w:rsid w:val="00030FCC"/>
    <w:rsid w:val="00031FC6"/>
    <w:rsid w:val="00032C50"/>
    <w:rsid w:val="000338DB"/>
    <w:rsid w:val="00033B07"/>
    <w:rsid w:val="00033DCD"/>
    <w:rsid w:val="00034579"/>
    <w:rsid w:val="00035331"/>
    <w:rsid w:val="000353BF"/>
    <w:rsid w:val="00035A9A"/>
    <w:rsid w:val="00035BDB"/>
    <w:rsid w:val="00037001"/>
    <w:rsid w:val="00040430"/>
    <w:rsid w:val="00040ACB"/>
    <w:rsid w:val="00040D2E"/>
    <w:rsid w:val="00040E17"/>
    <w:rsid w:val="000412AE"/>
    <w:rsid w:val="0004130F"/>
    <w:rsid w:val="000433CB"/>
    <w:rsid w:val="000453F8"/>
    <w:rsid w:val="00046306"/>
    <w:rsid w:val="00047767"/>
    <w:rsid w:val="000479CA"/>
    <w:rsid w:val="00047D1B"/>
    <w:rsid w:val="00047E6B"/>
    <w:rsid w:val="0005025C"/>
    <w:rsid w:val="0005050F"/>
    <w:rsid w:val="00050FD8"/>
    <w:rsid w:val="00051F17"/>
    <w:rsid w:val="000533BE"/>
    <w:rsid w:val="00053CE5"/>
    <w:rsid w:val="00054066"/>
    <w:rsid w:val="000541CB"/>
    <w:rsid w:val="00055008"/>
    <w:rsid w:val="00057383"/>
    <w:rsid w:val="00057681"/>
    <w:rsid w:val="00061045"/>
    <w:rsid w:val="00061859"/>
    <w:rsid w:val="00061FA4"/>
    <w:rsid w:val="000620D0"/>
    <w:rsid w:val="00063822"/>
    <w:rsid w:val="00063B9C"/>
    <w:rsid w:val="00064141"/>
    <w:rsid w:val="000642F6"/>
    <w:rsid w:val="00064827"/>
    <w:rsid w:val="00065192"/>
    <w:rsid w:val="000653B2"/>
    <w:rsid w:val="000655D8"/>
    <w:rsid w:val="000663D6"/>
    <w:rsid w:val="000676C5"/>
    <w:rsid w:val="00067C69"/>
    <w:rsid w:val="00070AD5"/>
    <w:rsid w:val="0007145D"/>
    <w:rsid w:val="00072B74"/>
    <w:rsid w:val="000733CF"/>
    <w:rsid w:val="000757E5"/>
    <w:rsid w:val="00075FBE"/>
    <w:rsid w:val="000762AB"/>
    <w:rsid w:val="000772C0"/>
    <w:rsid w:val="0008023A"/>
    <w:rsid w:val="00080862"/>
    <w:rsid w:val="00080C62"/>
    <w:rsid w:val="000812BF"/>
    <w:rsid w:val="000814C3"/>
    <w:rsid w:val="000815E1"/>
    <w:rsid w:val="0008207D"/>
    <w:rsid w:val="0008319A"/>
    <w:rsid w:val="00083DA8"/>
    <w:rsid w:val="00084CAB"/>
    <w:rsid w:val="00084FEB"/>
    <w:rsid w:val="000863DA"/>
    <w:rsid w:val="00087362"/>
    <w:rsid w:val="000874D8"/>
    <w:rsid w:val="000874FC"/>
    <w:rsid w:val="000877CF"/>
    <w:rsid w:val="00087C45"/>
    <w:rsid w:val="00087F53"/>
    <w:rsid w:val="0009253E"/>
    <w:rsid w:val="0009261D"/>
    <w:rsid w:val="00095E95"/>
    <w:rsid w:val="00095F0F"/>
    <w:rsid w:val="000960A5"/>
    <w:rsid w:val="000960AD"/>
    <w:rsid w:val="00096C93"/>
    <w:rsid w:val="00097012"/>
    <w:rsid w:val="00097132"/>
    <w:rsid w:val="00097BA0"/>
    <w:rsid w:val="00097E20"/>
    <w:rsid w:val="000A029E"/>
    <w:rsid w:val="000A0F11"/>
    <w:rsid w:val="000A13A8"/>
    <w:rsid w:val="000A3F02"/>
    <w:rsid w:val="000A4DB5"/>
    <w:rsid w:val="000A53B1"/>
    <w:rsid w:val="000A69E4"/>
    <w:rsid w:val="000A6A3C"/>
    <w:rsid w:val="000A7807"/>
    <w:rsid w:val="000A7A52"/>
    <w:rsid w:val="000A7C97"/>
    <w:rsid w:val="000B0443"/>
    <w:rsid w:val="000B0649"/>
    <w:rsid w:val="000B0B65"/>
    <w:rsid w:val="000B12DD"/>
    <w:rsid w:val="000B22E0"/>
    <w:rsid w:val="000B24C3"/>
    <w:rsid w:val="000B2F24"/>
    <w:rsid w:val="000B380A"/>
    <w:rsid w:val="000B3B26"/>
    <w:rsid w:val="000B3D13"/>
    <w:rsid w:val="000B4001"/>
    <w:rsid w:val="000B42C4"/>
    <w:rsid w:val="000B6EFC"/>
    <w:rsid w:val="000B717B"/>
    <w:rsid w:val="000B74BF"/>
    <w:rsid w:val="000B7712"/>
    <w:rsid w:val="000B78E4"/>
    <w:rsid w:val="000C3437"/>
    <w:rsid w:val="000C3DCF"/>
    <w:rsid w:val="000C414D"/>
    <w:rsid w:val="000C4888"/>
    <w:rsid w:val="000C4966"/>
    <w:rsid w:val="000C527E"/>
    <w:rsid w:val="000C533F"/>
    <w:rsid w:val="000C5880"/>
    <w:rsid w:val="000C6B01"/>
    <w:rsid w:val="000C6FD9"/>
    <w:rsid w:val="000C7B59"/>
    <w:rsid w:val="000D00AE"/>
    <w:rsid w:val="000D2C86"/>
    <w:rsid w:val="000D2EE6"/>
    <w:rsid w:val="000D41B0"/>
    <w:rsid w:val="000D5E85"/>
    <w:rsid w:val="000D6936"/>
    <w:rsid w:val="000D7308"/>
    <w:rsid w:val="000D7AB7"/>
    <w:rsid w:val="000D7B2F"/>
    <w:rsid w:val="000E04E4"/>
    <w:rsid w:val="000E115A"/>
    <w:rsid w:val="000E1D72"/>
    <w:rsid w:val="000E451D"/>
    <w:rsid w:val="000E592C"/>
    <w:rsid w:val="000E7B5B"/>
    <w:rsid w:val="000F122F"/>
    <w:rsid w:val="000F1A66"/>
    <w:rsid w:val="000F1E9B"/>
    <w:rsid w:val="000F2BB2"/>
    <w:rsid w:val="000F3057"/>
    <w:rsid w:val="000F327A"/>
    <w:rsid w:val="000F32C7"/>
    <w:rsid w:val="000F41C2"/>
    <w:rsid w:val="000F4AF7"/>
    <w:rsid w:val="000F4BD3"/>
    <w:rsid w:val="000F5B12"/>
    <w:rsid w:val="000F693E"/>
    <w:rsid w:val="000F71BC"/>
    <w:rsid w:val="000F721A"/>
    <w:rsid w:val="000F7310"/>
    <w:rsid w:val="00100692"/>
    <w:rsid w:val="00100ABB"/>
    <w:rsid w:val="001010E2"/>
    <w:rsid w:val="0010153A"/>
    <w:rsid w:val="001015C9"/>
    <w:rsid w:val="0010161D"/>
    <w:rsid w:val="001017FF"/>
    <w:rsid w:val="00101AEF"/>
    <w:rsid w:val="00101BD8"/>
    <w:rsid w:val="001024A7"/>
    <w:rsid w:val="001039A0"/>
    <w:rsid w:val="001042D5"/>
    <w:rsid w:val="00105309"/>
    <w:rsid w:val="00105C1F"/>
    <w:rsid w:val="00106CBD"/>
    <w:rsid w:val="0010705C"/>
    <w:rsid w:val="0011044F"/>
    <w:rsid w:val="00110A51"/>
    <w:rsid w:val="00112A30"/>
    <w:rsid w:val="00114349"/>
    <w:rsid w:val="00114989"/>
    <w:rsid w:val="00115279"/>
    <w:rsid w:val="00115881"/>
    <w:rsid w:val="001158A2"/>
    <w:rsid w:val="00116881"/>
    <w:rsid w:val="00116A52"/>
    <w:rsid w:val="00116BE2"/>
    <w:rsid w:val="00116CDA"/>
    <w:rsid w:val="001174CF"/>
    <w:rsid w:val="00120108"/>
    <w:rsid w:val="00120250"/>
    <w:rsid w:val="00120838"/>
    <w:rsid w:val="00120CA8"/>
    <w:rsid w:val="00122BF6"/>
    <w:rsid w:val="001240E7"/>
    <w:rsid w:val="00124BD0"/>
    <w:rsid w:val="001251A9"/>
    <w:rsid w:val="0012563A"/>
    <w:rsid w:val="0012577F"/>
    <w:rsid w:val="00125A53"/>
    <w:rsid w:val="00126D91"/>
    <w:rsid w:val="00126DAE"/>
    <w:rsid w:val="00127939"/>
    <w:rsid w:val="001302B7"/>
    <w:rsid w:val="001303B0"/>
    <w:rsid w:val="001319F1"/>
    <w:rsid w:val="00131DEA"/>
    <w:rsid w:val="00131E41"/>
    <w:rsid w:val="00133789"/>
    <w:rsid w:val="001338B6"/>
    <w:rsid w:val="00135D68"/>
    <w:rsid w:val="0013668C"/>
    <w:rsid w:val="0013685C"/>
    <w:rsid w:val="00139EA2"/>
    <w:rsid w:val="00140740"/>
    <w:rsid w:val="00141169"/>
    <w:rsid w:val="00141D91"/>
    <w:rsid w:val="00141E5F"/>
    <w:rsid w:val="00142211"/>
    <w:rsid w:val="00142699"/>
    <w:rsid w:val="00142CC1"/>
    <w:rsid w:val="00143DCC"/>
    <w:rsid w:val="00145C18"/>
    <w:rsid w:val="0014605B"/>
    <w:rsid w:val="001468FD"/>
    <w:rsid w:val="00146FD3"/>
    <w:rsid w:val="00147215"/>
    <w:rsid w:val="001477AF"/>
    <w:rsid w:val="00147FD1"/>
    <w:rsid w:val="001500FA"/>
    <w:rsid w:val="001512B3"/>
    <w:rsid w:val="00152078"/>
    <w:rsid w:val="0015413A"/>
    <w:rsid w:val="00154D74"/>
    <w:rsid w:val="001552B4"/>
    <w:rsid w:val="00155993"/>
    <w:rsid w:val="00155DF8"/>
    <w:rsid w:val="0015648B"/>
    <w:rsid w:val="00156EA9"/>
    <w:rsid w:val="00156FF6"/>
    <w:rsid w:val="0015798C"/>
    <w:rsid w:val="00157C43"/>
    <w:rsid w:val="0016068B"/>
    <w:rsid w:val="00160D21"/>
    <w:rsid w:val="00161FAD"/>
    <w:rsid w:val="00162271"/>
    <w:rsid w:val="0016236D"/>
    <w:rsid w:val="001624BE"/>
    <w:rsid w:val="00162551"/>
    <w:rsid w:val="00162BC1"/>
    <w:rsid w:val="00162C27"/>
    <w:rsid w:val="00163671"/>
    <w:rsid w:val="00163AAD"/>
    <w:rsid w:val="0016645A"/>
    <w:rsid w:val="00166A6E"/>
    <w:rsid w:val="00171C96"/>
    <w:rsid w:val="001722B7"/>
    <w:rsid w:val="0017308F"/>
    <w:rsid w:val="00173E22"/>
    <w:rsid w:val="00173FCE"/>
    <w:rsid w:val="001750AB"/>
    <w:rsid w:val="00176129"/>
    <w:rsid w:val="00176F2C"/>
    <w:rsid w:val="00180175"/>
    <w:rsid w:val="001801B9"/>
    <w:rsid w:val="001814C1"/>
    <w:rsid w:val="0018303F"/>
    <w:rsid w:val="001831D6"/>
    <w:rsid w:val="001832C4"/>
    <w:rsid w:val="0018558C"/>
    <w:rsid w:val="001857EB"/>
    <w:rsid w:val="001859B8"/>
    <w:rsid w:val="0018664F"/>
    <w:rsid w:val="00186A3F"/>
    <w:rsid w:val="00190334"/>
    <w:rsid w:val="001904F4"/>
    <w:rsid w:val="00191880"/>
    <w:rsid w:val="00191FA8"/>
    <w:rsid w:val="001936FD"/>
    <w:rsid w:val="00194683"/>
    <w:rsid w:val="00194B4D"/>
    <w:rsid w:val="00194C33"/>
    <w:rsid w:val="00195A53"/>
    <w:rsid w:val="0019602F"/>
    <w:rsid w:val="001964F2"/>
    <w:rsid w:val="00197AA4"/>
    <w:rsid w:val="001A05C0"/>
    <w:rsid w:val="001A090B"/>
    <w:rsid w:val="001A0B8F"/>
    <w:rsid w:val="001A0D4B"/>
    <w:rsid w:val="001A1065"/>
    <w:rsid w:val="001A1701"/>
    <w:rsid w:val="001A1DAD"/>
    <w:rsid w:val="001A2830"/>
    <w:rsid w:val="001A2E50"/>
    <w:rsid w:val="001A32F9"/>
    <w:rsid w:val="001A3485"/>
    <w:rsid w:val="001A3A21"/>
    <w:rsid w:val="001A3DD6"/>
    <w:rsid w:val="001A42CA"/>
    <w:rsid w:val="001A55AA"/>
    <w:rsid w:val="001A5F15"/>
    <w:rsid w:val="001A617B"/>
    <w:rsid w:val="001A62EB"/>
    <w:rsid w:val="001A70D1"/>
    <w:rsid w:val="001B00EE"/>
    <w:rsid w:val="001B31FC"/>
    <w:rsid w:val="001B33C7"/>
    <w:rsid w:val="001B33E8"/>
    <w:rsid w:val="001B3A9D"/>
    <w:rsid w:val="001B44D4"/>
    <w:rsid w:val="001B4BA6"/>
    <w:rsid w:val="001B4D00"/>
    <w:rsid w:val="001B4F5D"/>
    <w:rsid w:val="001B539C"/>
    <w:rsid w:val="001B643A"/>
    <w:rsid w:val="001B6635"/>
    <w:rsid w:val="001B66D4"/>
    <w:rsid w:val="001B699C"/>
    <w:rsid w:val="001B777F"/>
    <w:rsid w:val="001B79E8"/>
    <w:rsid w:val="001B7AF8"/>
    <w:rsid w:val="001B7FBF"/>
    <w:rsid w:val="001C1056"/>
    <w:rsid w:val="001C155F"/>
    <w:rsid w:val="001C188C"/>
    <w:rsid w:val="001C2697"/>
    <w:rsid w:val="001C2FC4"/>
    <w:rsid w:val="001C3E48"/>
    <w:rsid w:val="001C588A"/>
    <w:rsid w:val="001C5ED8"/>
    <w:rsid w:val="001D0675"/>
    <w:rsid w:val="001D07B8"/>
    <w:rsid w:val="001D167E"/>
    <w:rsid w:val="001D37CD"/>
    <w:rsid w:val="001D4CBF"/>
    <w:rsid w:val="001D4E17"/>
    <w:rsid w:val="001D52FB"/>
    <w:rsid w:val="001D6838"/>
    <w:rsid w:val="001D7922"/>
    <w:rsid w:val="001D7D81"/>
    <w:rsid w:val="001D7DCA"/>
    <w:rsid w:val="001E1192"/>
    <w:rsid w:val="001E11D6"/>
    <w:rsid w:val="001E15C0"/>
    <w:rsid w:val="001E200D"/>
    <w:rsid w:val="001E2DEC"/>
    <w:rsid w:val="001E3192"/>
    <w:rsid w:val="001E38E4"/>
    <w:rsid w:val="001E408C"/>
    <w:rsid w:val="001E449E"/>
    <w:rsid w:val="001E554D"/>
    <w:rsid w:val="001E5802"/>
    <w:rsid w:val="001E6381"/>
    <w:rsid w:val="001E732F"/>
    <w:rsid w:val="001E78C5"/>
    <w:rsid w:val="001E7F32"/>
    <w:rsid w:val="001F069A"/>
    <w:rsid w:val="001F1970"/>
    <w:rsid w:val="001F1BA0"/>
    <w:rsid w:val="001F3E92"/>
    <w:rsid w:val="001F4FDE"/>
    <w:rsid w:val="001F570D"/>
    <w:rsid w:val="001F5A1C"/>
    <w:rsid w:val="001F6A8C"/>
    <w:rsid w:val="001F6B08"/>
    <w:rsid w:val="00200D3C"/>
    <w:rsid w:val="00201879"/>
    <w:rsid w:val="002026C6"/>
    <w:rsid w:val="00203BC1"/>
    <w:rsid w:val="00204860"/>
    <w:rsid w:val="0020595E"/>
    <w:rsid w:val="00205AAE"/>
    <w:rsid w:val="00205B04"/>
    <w:rsid w:val="00205E83"/>
    <w:rsid w:val="0020772B"/>
    <w:rsid w:val="0021054F"/>
    <w:rsid w:val="00210558"/>
    <w:rsid w:val="00210F57"/>
    <w:rsid w:val="00210FB1"/>
    <w:rsid w:val="00211290"/>
    <w:rsid w:val="00211DFA"/>
    <w:rsid w:val="002123BE"/>
    <w:rsid w:val="002124A4"/>
    <w:rsid w:val="00212B2D"/>
    <w:rsid w:val="00212F55"/>
    <w:rsid w:val="002136AC"/>
    <w:rsid w:val="002138E1"/>
    <w:rsid w:val="00213A12"/>
    <w:rsid w:val="00215EE6"/>
    <w:rsid w:val="0021688E"/>
    <w:rsid w:val="00216AAF"/>
    <w:rsid w:val="00216DDC"/>
    <w:rsid w:val="002177F0"/>
    <w:rsid w:val="00220F90"/>
    <w:rsid w:val="00221B00"/>
    <w:rsid w:val="00223099"/>
    <w:rsid w:val="002230A1"/>
    <w:rsid w:val="002244F1"/>
    <w:rsid w:val="00225AE5"/>
    <w:rsid w:val="002263B4"/>
    <w:rsid w:val="0023127A"/>
    <w:rsid w:val="002330F8"/>
    <w:rsid w:val="00233C0B"/>
    <w:rsid w:val="00234464"/>
    <w:rsid w:val="00235361"/>
    <w:rsid w:val="002354CD"/>
    <w:rsid w:val="00235B92"/>
    <w:rsid w:val="002361C6"/>
    <w:rsid w:val="002420CD"/>
    <w:rsid w:val="002431FD"/>
    <w:rsid w:val="0024371F"/>
    <w:rsid w:val="002439AA"/>
    <w:rsid w:val="00244651"/>
    <w:rsid w:val="00250299"/>
    <w:rsid w:val="00250508"/>
    <w:rsid w:val="00251C14"/>
    <w:rsid w:val="00251C5D"/>
    <w:rsid w:val="002525F1"/>
    <w:rsid w:val="00252AD4"/>
    <w:rsid w:val="00252F12"/>
    <w:rsid w:val="0025432F"/>
    <w:rsid w:val="00254C9F"/>
    <w:rsid w:val="00254E87"/>
    <w:rsid w:val="00255BDA"/>
    <w:rsid w:val="00256308"/>
    <w:rsid w:val="002567B7"/>
    <w:rsid w:val="00256B03"/>
    <w:rsid w:val="00257987"/>
    <w:rsid w:val="00257A7D"/>
    <w:rsid w:val="00260A03"/>
    <w:rsid w:val="00260D9F"/>
    <w:rsid w:val="002614D7"/>
    <w:rsid w:val="0026194F"/>
    <w:rsid w:val="00261F83"/>
    <w:rsid w:val="0026397E"/>
    <w:rsid w:val="002644F6"/>
    <w:rsid w:val="002651E7"/>
    <w:rsid w:val="002655C5"/>
    <w:rsid w:val="00265811"/>
    <w:rsid w:val="00265CA9"/>
    <w:rsid w:val="00265F19"/>
    <w:rsid w:val="002672A7"/>
    <w:rsid w:val="00267CA2"/>
    <w:rsid w:val="002704A6"/>
    <w:rsid w:val="00270B0C"/>
    <w:rsid w:val="002716AA"/>
    <w:rsid w:val="00272D13"/>
    <w:rsid w:val="002733E2"/>
    <w:rsid w:val="00273A5D"/>
    <w:rsid w:val="00275F74"/>
    <w:rsid w:val="00276F02"/>
    <w:rsid w:val="0027783D"/>
    <w:rsid w:val="00280956"/>
    <w:rsid w:val="00281B15"/>
    <w:rsid w:val="00282458"/>
    <w:rsid w:val="00282501"/>
    <w:rsid w:val="00282E13"/>
    <w:rsid w:val="002839FC"/>
    <w:rsid w:val="00283BBA"/>
    <w:rsid w:val="00284DDA"/>
    <w:rsid w:val="0028638A"/>
    <w:rsid w:val="002863E6"/>
    <w:rsid w:val="0028706C"/>
    <w:rsid w:val="002873C2"/>
    <w:rsid w:val="00287BA4"/>
    <w:rsid w:val="002907E7"/>
    <w:rsid w:val="0029215B"/>
    <w:rsid w:val="00292D50"/>
    <w:rsid w:val="00292DD6"/>
    <w:rsid w:val="00293F88"/>
    <w:rsid w:val="002949E6"/>
    <w:rsid w:val="002954BD"/>
    <w:rsid w:val="0029556A"/>
    <w:rsid w:val="002957D8"/>
    <w:rsid w:val="00296316"/>
    <w:rsid w:val="00296892"/>
    <w:rsid w:val="002977C2"/>
    <w:rsid w:val="002A06F8"/>
    <w:rsid w:val="002A08D9"/>
    <w:rsid w:val="002A1001"/>
    <w:rsid w:val="002A1269"/>
    <w:rsid w:val="002A1C31"/>
    <w:rsid w:val="002A2057"/>
    <w:rsid w:val="002A2176"/>
    <w:rsid w:val="002A2282"/>
    <w:rsid w:val="002A2F1E"/>
    <w:rsid w:val="002A2F47"/>
    <w:rsid w:val="002A30CF"/>
    <w:rsid w:val="002A39A6"/>
    <w:rsid w:val="002A5719"/>
    <w:rsid w:val="002A57E1"/>
    <w:rsid w:val="002A6D3B"/>
    <w:rsid w:val="002A7073"/>
    <w:rsid w:val="002A732F"/>
    <w:rsid w:val="002A7A97"/>
    <w:rsid w:val="002B16F8"/>
    <w:rsid w:val="002B1728"/>
    <w:rsid w:val="002B1F56"/>
    <w:rsid w:val="002B1FE8"/>
    <w:rsid w:val="002B2072"/>
    <w:rsid w:val="002B2264"/>
    <w:rsid w:val="002B2BC4"/>
    <w:rsid w:val="002B3BE4"/>
    <w:rsid w:val="002B46D2"/>
    <w:rsid w:val="002B49FA"/>
    <w:rsid w:val="002B5AE7"/>
    <w:rsid w:val="002B5C4A"/>
    <w:rsid w:val="002B5F73"/>
    <w:rsid w:val="002B68B3"/>
    <w:rsid w:val="002B6D98"/>
    <w:rsid w:val="002B6FF0"/>
    <w:rsid w:val="002B72A9"/>
    <w:rsid w:val="002B7657"/>
    <w:rsid w:val="002B77B9"/>
    <w:rsid w:val="002B7D23"/>
    <w:rsid w:val="002C18D2"/>
    <w:rsid w:val="002C2926"/>
    <w:rsid w:val="002C42A0"/>
    <w:rsid w:val="002C513B"/>
    <w:rsid w:val="002C57C1"/>
    <w:rsid w:val="002C69C4"/>
    <w:rsid w:val="002C6FBE"/>
    <w:rsid w:val="002C719F"/>
    <w:rsid w:val="002C71AF"/>
    <w:rsid w:val="002C7AE7"/>
    <w:rsid w:val="002C7B4A"/>
    <w:rsid w:val="002D03CC"/>
    <w:rsid w:val="002D0526"/>
    <w:rsid w:val="002D0C01"/>
    <w:rsid w:val="002D1001"/>
    <w:rsid w:val="002D149F"/>
    <w:rsid w:val="002D2FFD"/>
    <w:rsid w:val="002D30BE"/>
    <w:rsid w:val="002D35C9"/>
    <w:rsid w:val="002D3F45"/>
    <w:rsid w:val="002D55E2"/>
    <w:rsid w:val="002D5CA9"/>
    <w:rsid w:val="002D62A9"/>
    <w:rsid w:val="002D6892"/>
    <w:rsid w:val="002D7030"/>
    <w:rsid w:val="002E0836"/>
    <w:rsid w:val="002E096A"/>
    <w:rsid w:val="002E14FF"/>
    <w:rsid w:val="002E1A0A"/>
    <w:rsid w:val="002E1B6E"/>
    <w:rsid w:val="002E24B6"/>
    <w:rsid w:val="002E2E01"/>
    <w:rsid w:val="002E2EFD"/>
    <w:rsid w:val="002E2F96"/>
    <w:rsid w:val="002E5FE4"/>
    <w:rsid w:val="002F0253"/>
    <w:rsid w:val="002F060A"/>
    <w:rsid w:val="002F0687"/>
    <w:rsid w:val="002F188F"/>
    <w:rsid w:val="002F570D"/>
    <w:rsid w:val="002F5782"/>
    <w:rsid w:val="002F6189"/>
    <w:rsid w:val="002F64EF"/>
    <w:rsid w:val="002F6C6B"/>
    <w:rsid w:val="002FB5D9"/>
    <w:rsid w:val="00300B9F"/>
    <w:rsid w:val="003020F0"/>
    <w:rsid w:val="00302919"/>
    <w:rsid w:val="003029ED"/>
    <w:rsid w:val="0030306C"/>
    <w:rsid w:val="0030315B"/>
    <w:rsid w:val="003034EF"/>
    <w:rsid w:val="0030351B"/>
    <w:rsid w:val="00303538"/>
    <w:rsid w:val="00303723"/>
    <w:rsid w:val="00303E5F"/>
    <w:rsid w:val="003043E8"/>
    <w:rsid w:val="003047A9"/>
    <w:rsid w:val="00304895"/>
    <w:rsid w:val="003064EF"/>
    <w:rsid w:val="003104A7"/>
    <w:rsid w:val="0031108B"/>
    <w:rsid w:val="00311CD0"/>
    <w:rsid w:val="00311D38"/>
    <w:rsid w:val="00311FE9"/>
    <w:rsid w:val="003121FF"/>
    <w:rsid w:val="003122D2"/>
    <w:rsid w:val="003125F8"/>
    <w:rsid w:val="00314422"/>
    <w:rsid w:val="00314DBA"/>
    <w:rsid w:val="00314FF1"/>
    <w:rsid w:val="0031624E"/>
    <w:rsid w:val="00316804"/>
    <w:rsid w:val="003172ED"/>
    <w:rsid w:val="00320F1F"/>
    <w:rsid w:val="00322C4D"/>
    <w:rsid w:val="00323087"/>
    <w:rsid w:val="003233AB"/>
    <w:rsid w:val="00323A78"/>
    <w:rsid w:val="003243A7"/>
    <w:rsid w:val="00325B00"/>
    <w:rsid w:val="00326770"/>
    <w:rsid w:val="003269DC"/>
    <w:rsid w:val="00326EC1"/>
    <w:rsid w:val="0033011E"/>
    <w:rsid w:val="0033095F"/>
    <w:rsid w:val="00331CEB"/>
    <w:rsid w:val="003320C4"/>
    <w:rsid w:val="00332529"/>
    <w:rsid w:val="0033351F"/>
    <w:rsid w:val="003336FB"/>
    <w:rsid w:val="00333C75"/>
    <w:rsid w:val="00335BD7"/>
    <w:rsid w:val="00335D0A"/>
    <w:rsid w:val="00336F74"/>
    <w:rsid w:val="00341F84"/>
    <w:rsid w:val="0034204F"/>
    <w:rsid w:val="00342B38"/>
    <w:rsid w:val="00343065"/>
    <w:rsid w:val="0034358D"/>
    <w:rsid w:val="00343AB0"/>
    <w:rsid w:val="00343C95"/>
    <w:rsid w:val="003444F1"/>
    <w:rsid w:val="0034477D"/>
    <w:rsid w:val="00344F33"/>
    <w:rsid w:val="00345CD5"/>
    <w:rsid w:val="00346AFC"/>
    <w:rsid w:val="00346E96"/>
    <w:rsid w:val="003479E1"/>
    <w:rsid w:val="0034D657"/>
    <w:rsid w:val="0035054B"/>
    <w:rsid w:val="00350B2E"/>
    <w:rsid w:val="0035161C"/>
    <w:rsid w:val="0035511B"/>
    <w:rsid w:val="00355550"/>
    <w:rsid w:val="00355E36"/>
    <w:rsid w:val="0035678D"/>
    <w:rsid w:val="00357B1C"/>
    <w:rsid w:val="003606F7"/>
    <w:rsid w:val="003627AA"/>
    <w:rsid w:val="00363015"/>
    <w:rsid w:val="00363853"/>
    <w:rsid w:val="00364266"/>
    <w:rsid w:val="003642F5"/>
    <w:rsid w:val="00364733"/>
    <w:rsid w:val="003647CC"/>
    <w:rsid w:val="00364C7C"/>
    <w:rsid w:val="00364E61"/>
    <w:rsid w:val="00365662"/>
    <w:rsid w:val="00365687"/>
    <w:rsid w:val="003665C6"/>
    <w:rsid w:val="003665F4"/>
    <w:rsid w:val="00367C1E"/>
    <w:rsid w:val="003734B5"/>
    <w:rsid w:val="00373739"/>
    <w:rsid w:val="003738E2"/>
    <w:rsid w:val="003739E0"/>
    <w:rsid w:val="00373CB6"/>
    <w:rsid w:val="00374A10"/>
    <w:rsid w:val="00374E13"/>
    <w:rsid w:val="00374E55"/>
    <w:rsid w:val="00377109"/>
    <w:rsid w:val="003778F4"/>
    <w:rsid w:val="003802C0"/>
    <w:rsid w:val="00381918"/>
    <w:rsid w:val="0038194A"/>
    <w:rsid w:val="0038195A"/>
    <w:rsid w:val="00381C94"/>
    <w:rsid w:val="00382935"/>
    <w:rsid w:val="00382D08"/>
    <w:rsid w:val="00384FFA"/>
    <w:rsid w:val="003863A4"/>
    <w:rsid w:val="00386B7F"/>
    <w:rsid w:val="00386F50"/>
    <w:rsid w:val="00387731"/>
    <w:rsid w:val="00387808"/>
    <w:rsid w:val="00387EE5"/>
    <w:rsid w:val="00390937"/>
    <w:rsid w:val="00391C4B"/>
    <w:rsid w:val="00391C9A"/>
    <w:rsid w:val="00392B7C"/>
    <w:rsid w:val="00393E19"/>
    <w:rsid w:val="00393EDA"/>
    <w:rsid w:val="00394864"/>
    <w:rsid w:val="003969D4"/>
    <w:rsid w:val="00396A4C"/>
    <w:rsid w:val="00396E90"/>
    <w:rsid w:val="00397895"/>
    <w:rsid w:val="003A02E0"/>
    <w:rsid w:val="003A081C"/>
    <w:rsid w:val="003A0DB1"/>
    <w:rsid w:val="003A0F95"/>
    <w:rsid w:val="003A12B5"/>
    <w:rsid w:val="003A19E8"/>
    <w:rsid w:val="003A1AD2"/>
    <w:rsid w:val="003A2055"/>
    <w:rsid w:val="003A2BA7"/>
    <w:rsid w:val="003A3973"/>
    <w:rsid w:val="003A3EBC"/>
    <w:rsid w:val="003A569D"/>
    <w:rsid w:val="003A6D7E"/>
    <w:rsid w:val="003B01F6"/>
    <w:rsid w:val="003B080C"/>
    <w:rsid w:val="003B13A5"/>
    <w:rsid w:val="003B3AAC"/>
    <w:rsid w:val="003B428A"/>
    <w:rsid w:val="003B4553"/>
    <w:rsid w:val="003B47A5"/>
    <w:rsid w:val="003B4830"/>
    <w:rsid w:val="003B534A"/>
    <w:rsid w:val="003B5FD6"/>
    <w:rsid w:val="003B6191"/>
    <w:rsid w:val="003B7561"/>
    <w:rsid w:val="003C081F"/>
    <w:rsid w:val="003C0BD0"/>
    <w:rsid w:val="003C0D8E"/>
    <w:rsid w:val="003C2950"/>
    <w:rsid w:val="003C2E38"/>
    <w:rsid w:val="003C37FC"/>
    <w:rsid w:val="003C416D"/>
    <w:rsid w:val="003C4B92"/>
    <w:rsid w:val="003C4E3D"/>
    <w:rsid w:val="003C4FA6"/>
    <w:rsid w:val="003C5017"/>
    <w:rsid w:val="003C7D1E"/>
    <w:rsid w:val="003D0550"/>
    <w:rsid w:val="003D0EDE"/>
    <w:rsid w:val="003D1C99"/>
    <w:rsid w:val="003D1F5C"/>
    <w:rsid w:val="003D3163"/>
    <w:rsid w:val="003D328D"/>
    <w:rsid w:val="003D360E"/>
    <w:rsid w:val="003D3ACA"/>
    <w:rsid w:val="003D4B81"/>
    <w:rsid w:val="003D5060"/>
    <w:rsid w:val="003D5810"/>
    <w:rsid w:val="003D6ED6"/>
    <w:rsid w:val="003D759D"/>
    <w:rsid w:val="003D7E62"/>
    <w:rsid w:val="003E1518"/>
    <w:rsid w:val="003E1C71"/>
    <w:rsid w:val="003E4DF2"/>
    <w:rsid w:val="003E4FE5"/>
    <w:rsid w:val="003E550A"/>
    <w:rsid w:val="003E593A"/>
    <w:rsid w:val="003E64EA"/>
    <w:rsid w:val="003E7A54"/>
    <w:rsid w:val="003E7E48"/>
    <w:rsid w:val="003F021C"/>
    <w:rsid w:val="003F118A"/>
    <w:rsid w:val="003F11F8"/>
    <w:rsid w:val="003F12BC"/>
    <w:rsid w:val="003F2E02"/>
    <w:rsid w:val="003F34B1"/>
    <w:rsid w:val="003F49E1"/>
    <w:rsid w:val="003F4BD7"/>
    <w:rsid w:val="003F4DF0"/>
    <w:rsid w:val="003F5890"/>
    <w:rsid w:val="00400426"/>
    <w:rsid w:val="00400430"/>
    <w:rsid w:val="0040078D"/>
    <w:rsid w:val="00400F4C"/>
    <w:rsid w:val="004017FE"/>
    <w:rsid w:val="00401839"/>
    <w:rsid w:val="00402D55"/>
    <w:rsid w:val="00404A9A"/>
    <w:rsid w:val="004051B2"/>
    <w:rsid w:val="0040527E"/>
    <w:rsid w:val="00405B03"/>
    <w:rsid w:val="004061F8"/>
    <w:rsid w:val="00406455"/>
    <w:rsid w:val="00410D60"/>
    <w:rsid w:val="004118D2"/>
    <w:rsid w:val="00412963"/>
    <w:rsid w:val="00413D50"/>
    <w:rsid w:val="00414C90"/>
    <w:rsid w:val="0041674F"/>
    <w:rsid w:val="0041697D"/>
    <w:rsid w:val="00417528"/>
    <w:rsid w:val="0041767F"/>
    <w:rsid w:val="004202A4"/>
    <w:rsid w:val="004204BD"/>
    <w:rsid w:val="00421144"/>
    <w:rsid w:val="00421F69"/>
    <w:rsid w:val="00421F70"/>
    <w:rsid w:val="00422690"/>
    <w:rsid w:val="004238E8"/>
    <w:rsid w:val="0042473C"/>
    <w:rsid w:val="00424B5D"/>
    <w:rsid w:val="00425DFA"/>
    <w:rsid w:val="0042624A"/>
    <w:rsid w:val="0042633B"/>
    <w:rsid w:val="00426606"/>
    <w:rsid w:val="00426AAE"/>
    <w:rsid w:val="00431348"/>
    <w:rsid w:val="004314FA"/>
    <w:rsid w:val="00431D54"/>
    <w:rsid w:val="00431F10"/>
    <w:rsid w:val="00432E8E"/>
    <w:rsid w:val="00433F96"/>
    <w:rsid w:val="0043434F"/>
    <w:rsid w:val="00434C7E"/>
    <w:rsid w:val="004351C1"/>
    <w:rsid w:val="00436815"/>
    <w:rsid w:val="00437A58"/>
    <w:rsid w:val="004400BC"/>
    <w:rsid w:val="00440439"/>
    <w:rsid w:val="00440BA9"/>
    <w:rsid w:val="00441039"/>
    <w:rsid w:val="00442CF5"/>
    <w:rsid w:val="00443B86"/>
    <w:rsid w:val="00445BEB"/>
    <w:rsid w:val="004466B6"/>
    <w:rsid w:val="00447571"/>
    <w:rsid w:val="004512A2"/>
    <w:rsid w:val="00451480"/>
    <w:rsid w:val="004521B9"/>
    <w:rsid w:val="004534C1"/>
    <w:rsid w:val="00453B8A"/>
    <w:rsid w:val="0045438E"/>
    <w:rsid w:val="004562A6"/>
    <w:rsid w:val="00456743"/>
    <w:rsid w:val="00456845"/>
    <w:rsid w:val="00457D1E"/>
    <w:rsid w:val="0046025B"/>
    <w:rsid w:val="004617D5"/>
    <w:rsid w:val="00462096"/>
    <w:rsid w:val="00462817"/>
    <w:rsid w:val="004629E2"/>
    <w:rsid w:val="00464EDF"/>
    <w:rsid w:val="0046678B"/>
    <w:rsid w:val="0046704C"/>
    <w:rsid w:val="00467BE2"/>
    <w:rsid w:val="00471121"/>
    <w:rsid w:val="00471814"/>
    <w:rsid w:val="00471869"/>
    <w:rsid w:val="00471C9D"/>
    <w:rsid w:val="00471D96"/>
    <w:rsid w:val="0047248B"/>
    <w:rsid w:val="00474147"/>
    <w:rsid w:val="0047425C"/>
    <w:rsid w:val="00474420"/>
    <w:rsid w:val="0047490A"/>
    <w:rsid w:val="00474E5B"/>
    <w:rsid w:val="004769B3"/>
    <w:rsid w:val="004769F2"/>
    <w:rsid w:val="00477658"/>
    <w:rsid w:val="00477992"/>
    <w:rsid w:val="00481D5A"/>
    <w:rsid w:val="00481D8B"/>
    <w:rsid w:val="00482A3B"/>
    <w:rsid w:val="00482B94"/>
    <w:rsid w:val="004832F4"/>
    <w:rsid w:val="00483887"/>
    <w:rsid w:val="00484D58"/>
    <w:rsid w:val="00486979"/>
    <w:rsid w:val="00486D86"/>
    <w:rsid w:val="00487842"/>
    <w:rsid w:val="004902AB"/>
    <w:rsid w:val="00490811"/>
    <w:rsid w:val="0049167C"/>
    <w:rsid w:val="0049383C"/>
    <w:rsid w:val="00494809"/>
    <w:rsid w:val="004949BE"/>
    <w:rsid w:val="00494CDD"/>
    <w:rsid w:val="0049556D"/>
    <w:rsid w:val="004955BC"/>
    <w:rsid w:val="00495642"/>
    <w:rsid w:val="00495F15"/>
    <w:rsid w:val="00495F56"/>
    <w:rsid w:val="00496F0F"/>
    <w:rsid w:val="004A1A84"/>
    <w:rsid w:val="004A1BFC"/>
    <w:rsid w:val="004A1CB4"/>
    <w:rsid w:val="004A312E"/>
    <w:rsid w:val="004A329A"/>
    <w:rsid w:val="004A4D4C"/>
    <w:rsid w:val="004A50F2"/>
    <w:rsid w:val="004A5820"/>
    <w:rsid w:val="004A72A0"/>
    <w:rsid w:val="004B00A9"/>
    <w:rsid w:val="004B0B75"/>
    <w:rsid w:val="004B0F89"/>
    <w:rsid w:val="004B0FCF"/>
    <w:rsid w:val="004B2080"/>
    <w:rsid w:val="004B29B2"/>
    <w:rsid w:val="004B474A"/>
    <w:rsid w:val="004B58B9"/>
    <w:rsid w:val="004B58E1"/>
    <w:rsid w:val="004B5C60"/>
    <w:rsid w:val="004B5CDA"/>
    <w:rsid w:val="004B7BEF"/>
    <w:rsid w:val="004B7E06"/>
    <w:rsid w:val="004C0312"/>
    <w:rsid w:val="004C229E"/>
    <w:rsid w:val="004C2867"/>
    <w:rsid w:val="004C5F2F"/>
    <w:rsid w:val="004C632A"/>
    <w:rsid w:val="004C693A"/>
    <w:rsid w:val="004C7270"/>
    <w:rsid w:val="004C767A"/>
    <w:rsid w:val="004D04E5"/>
    <w:rsid w:val="004D0548"/>
    <w:rsid w:val="004D0BBC"/>
    <w:rsid w:val="004D0BD0"/>
    <w:rsid w:val="004D127D"/>
    <w:rsid w:val="004D20FD"/>
    <w:rsid w:val="004D2213"/>
    <w:rsid w:val="004D23E3"/>
    <w:rsid w:val="004D2456"/>
    <w:rsid w:val="004D252E"/>
    <w:rsid w:val="004D3224"/>
    <w:rsid w:val="004D3738"/>
    <w:rsid w:val="004D4221"/>
    <w:rsid w:val="004D497F"/>
    <w:rsid w:val="004D4B1E"/>
    <w:rsid w:val="004D5201"/>
    <w:rsid w:val="004D53DE"/>
    <w:rsid w:val="004D6D54"/>
    <w:rsid w:val="004E3C31"/>
    <w:rsid w:val="004E45F6"/>
    <w:rsid w:val="004E4718"/>
    <w:rsid w:val="004E4D76"/>
    <w:rsid w:val="004E5412"/>
    <w:rsid w:val="004E5C33"/>
    <w:rsid w:val="004E5E73"/>
    <w:rsid w:val="004E5E8C"/>
    <w:rsid w:val="004E613F"/>
    <w:rsid w:val="004E661E"/>
    <w:rsid w:val="004F1182"/>
    <w:rsid w:val="004F1804"/>
    <w:rsid w:val="004F1E51"/>
    <w:rsid w:val="004F285A"/>
    <w:rsid w:val="004F330E"/>
    <w:rsid w:val="004F5CB3"/>
    <w:rsid w:val="004F61D1"/>
    <w:rsid w:val="004F66C7"/>
    <w:rsid w:val="004F6739"/>
    <w:rsid w:val="004F7905"/>
    <w:rsid w:val="004F7B90"/>
    <w:rsid w:val="00500BB8"/>
    <w:rsid w:val="0050114A"/>
    <w:rsid w:val="005016F9"/>
    <w:rsid w:val="005026FE"/>
    <w:rsid w:val="00504058"/>
    <w:rsid w:val="005043D0"/>
    <w:rsid w:val="00504D16"/>
    <w:rsid w:val="00504E32"/>
    <w:rsid w:val="00504F39"/>
    <w:rsid w:val="005055C2"/>
    <w:rsid w:val="00506DE2"/>
    <w:rsid w:val="00506F5E"/>
    <w:rsid w:val="00507F23"/>
    <w:rsid w:val="0051046C"/>
    <w:rsid w:val="005108AE"/>
    <w:rsid w:val="00510900"/>
    <w:rsid w:val="00510A8B"/>
    <w:rsid w:val="00511891"/>
    <w:rsid w:val="00511AB2"/>
    <w:rsid w:val="00511B46"/>
    <w:rsid w:val="00513586"/>
    <w:rsid w:val="005142AF"/>
    <w:rsid w:val="0051475C"/>
    <w:rsid w:val="00514F7A"/>
    <w:rsid w:val="00515B9A"/>
    <w:rsid w:val="00515CA0"/>
    <w:rsid w:val="00515EB1"/>
    <w:rsid w:val="00516AD2"/>
    <w:rsid w:val="00520085"/>
    <w:rsid w:val="0052124C"/>
    <w:rsid w:val="00521699"/>
    <w:rsid w:val="00521A6C"/>
    <w:rsid w:val="0052215C"/>
    <w:rsid w:val="00522875"/>
    <w:rsid w:val="00522933"/>
    <w:rsid w:val="0052322A"/>
    <w:rsid w:val="00523457"/>
    <w:rsid w:val="00523C8E"/>
    <w:rsid w:val="00524F32"/>
    <w:rsid w:val="00527C8B"/>
    <w:rsid w:val="00530139"/>
    <w:rsid w:val="0053017F"/>
    <w:rsid w:val="00530FB3"/>
    <w:rsid w:val="00531EBF"/>
    <w:rsid w:val="0053268C"/>
    <w:rsid w:val="00532D25"/>
    <w:rsid w:val="00533568"/>
    <w:rsid w:val="00533AAE"/>
    <w:rsid w:val="00533DE2"/>
    <w:rsid w:val="00534EF1"/>
    <w:rsid w:val="00535B98"/>
    <w:rsid w:val="00536938"/>
    <w:rsid w:val="00536FD3"/>
    <w:rsid w:val="005370F0"/>
    <w:rsid w:val="005379FC"/>
    <w:rsid w:val="00540840"/>
    <w:rsid w:val="00542F03"/>
    <w:rsid w:val="005432CD"/>
    <w:rsid w:val="00543402"/>
    <w:rsid w:val="005448D0"/>
    <w:rsid w:val="0054520F"/>
    <w:rsid w:val="00545D3F"/>
    <w:rsid w:val="005467CB"/>
    <w:rsid w:val="0054783D"/>
    <w:rsid w:val="00547C48"/>
    <w:rsid w:val="00550691"/>
    <w:rsid w:val="005518D1"/>
    <w:rsid w:val="00551D3B"/>
    <w:rsid w:val="00551DCF"/>
    <w:rsid w:val="00552159"/>
    <w:rsid w:val="00552888"/>
    <w:rsid w:val="00552A75"/>
    <w:rsid w:val="00552D96"/>
    <w:rsid w:val="00553346"/>
    <w:rsid w:val="00553CC9"/>
    <w:rsid w:val="00553FEB"/>
    <w:rsid w:val="00554453"/>
    <w:rsid w:val="005544CB"/>
    <w:rsid w:val="00554BA5"/>
    <w:rsid w:val="00555046"/>
    <w:rsid w:val="005554D5"/>
    <w:rsid w:val="005557D5"/>
    <w:rsid w:val="005563AA"/>
    <w:rsid w:val="00556999"/>
    <w:rsid w:val="0055713D"/>
    <w:rsid w:val="00560EC0"/>
    <w:rsid w:val="00561A5E"/>
    <w:rsid w:val="00561ADB"/>
    <w:rsid w:val="00561E37"/>
    <w:rsid w:val="00562FBB"/>
    <w:rsid w:val="00563FBF"/>
    <w:rsid w:val="005645C4"/>
    <w:rsid w:val="005646CE"/>
    <w:rsid w:val="00565028"/>
    <w:rsid w:val="00565C3D"/>
    <w:rsid w:val="005666EC"/>
    <w:rsid w:val="00566DF0"/>
    <w:rsid w:val="00567C49"/>
    <w:rsid w:val="005702CD"/>
    <w:rsid w:val="00570BDB"/>
    <w:rsid w:val="00570DFA"/>
    <w:rsid w:val="00572CC2"/>
    <w:rsid w:val="00572D2C"/>
    <w:rsid w:val="00573B47"/>
    <w:rsid w:val="00573FA5"/>
    <w:rsid w:val="00575315"/>
    <w:rsid w:val="005759CB"/>
    <w:rsid w:val="00576488"/>
    <w:rsid w:val="00576815"/>
    <w:rsid w:val="00576A27"/>
    <w:rsid w:val="00577DF5"/>
    <w:rsid w:val="00580698"/>
    <w:rsid w:val="005807BA"/>
    <w:rsid w:val="0058166A"/>
    <w:rsid w:val="00581ECA"/>
    <w:rsid w:val="00581F52"/>
    <w:rsid w:val="0058370B"/>
    <w:rsid w:val="00584078"/>
    <w:rsid w:val="005852A5"/>
    <w:rsid w:val="0058735C"/>
    <w:rsid w:val="00587603"/>
    <w:rsid w:val="005907F3"/>
    <w:rsid w:val="00590934"/>
    <w:rsid w:val="00591C28"/>
    <w:rsid w:val="005933D7"/>
    <w:rsid w:val="005940C6"/>
    <w:rsid w:val="00594CDC"/>
    <w:rsid w:val="00594D6A"/>
    <w:rsid w:val="00595707"/>
    <w:rsid w:val="00595B5F"/>
    <w:rsid w:val="00595DC2"/>
    <w:rsid w:val="00596518"/>
    <w:rsid w:val="005A03DE"/>
    <w:rsid w:val="005A04EF"/>
    <w:rsid w:val="005A192D"/>
    <w:rsid w:val="005A2130"/>
    <w:rsid w:val="005A3019"/>
    <w:rsid w:val="005A3549"/>
    <w:rsid w:val="005A4075"/>
    <w:rsid w:val="005A458D"/>
    <w:rsid w:val="005A4D6B"/>
    <w:rsid w:val="005A4E47"/>
    <w:rsid w:val="005A541F"/>
    <w:rsid w:val="005A5835"/>
    <w:rsid w:val="005A5B36"/>
    <w:rsid w:val="005A6D31"/>
    <w:rsid w:val="005A7176"/>
    <w:rsid w:val="005A7498"/>
    <w:rsid w:val="005B068C"/>
    <w:rsid w:val="005B0807"/>
    <w:rsid w:val="005B09B5"/>
    <w:rsid w:val="005B192E"/>
    <w:rsid w:val="005B1976"/>
    <w:rsid w:val="005B2B48"/>
    <w:rsid w:val="005B3F4C"/>
    <w:rsid w:val="005B43D3"/>
    <w:rsid w:val="005B4F83"/>
    <w:rsid w:val="005B5A32"/>
    <w:rsid w:val="005B7BD9"/>
    <w:rsid w:val="005B7FAB"/>
    <w:rsid w:val="005C12E4"/>
    <w:rsid w:val="005C19DB"/>
    <w:rsid w:val="005C1F8B"/>
    <w:rsid w:val="005C2F9C"/>
    <w:rsid w:val="005C34ED"/>
    <w:rsid w:val="005C3AE8"/>
    <w:rsid w:val="005C3CE1"/>
    <w:rsid w:val="005C3E47"/>
    <w:rsid w:val="005C3EDE"/>
    <w:rsid w:val="005C4DDD"/>
    <w:rsid w:val="005C4F2E"/>
    <w:rsid w:val="005C5573"/>
    <w:rsid w:val="005C63B0"/>
    <w:rsid w:val="005C65C5"/>
    <w:rsid w:val="005C6F0C"/>
    <w:rsid w:val="005C7CCA"/>
    <w:rsid w:val="005D0D0B"/>
    <w:rsid w:val="005D1095"/>
    <w:rsid w:val="005D147C"/>
    <w:rsid w:val="005D1CEE"/>
    <w:rsid w:val="005D1E77"/>
    <w:rsid w:val="005D1EEE"/>
    <w:rsid w:val="005D22C3"/>
    <w:rsid w:val="005D2368"/>
    <w:rsid w:val="005D272D"/>
    <w:rsid w:val="005D3176"/>
    <w:rsid w:val="005D33EF"/>
    <w:rsid w:val="005D3B35"/>
    <w:rsid w:val="005D401D"/>
    <w:rsid w:val="005D47C8"/>
    <w:rsid w:val="005D4A19"/>
    <w:rsid w:val="005D6808"/>
    <w:rsid w:val="005D6EF0"/>
    <w:rsid w:val="005D710B"/>
    <w:rsid w:val="005D76B2"/>
    <w:rsid w:val="005E094B"/>
    <w:rsid w:val="005E0F2E"/>
    <w:rsid w:val="005E1A2B"/>
    <w:rsid w:val="005E217E"/>
    <w:rsid w:val="005E262C"/>
    <w:rsid w:val="005E2F52"/>
    <w:rsid w:val="005E5238"/>
    <w:rsid w:val="005E5283"/>
    <w:rsid w:val="005E6C67"/>
    <w:rsid w:val="005F11F3"/>
    <w:rsid w:val="005F13E7"/>
    <w:rsid w:val="005F1744"/>
    <w:rsid w:val="005F2107"/>
    <w:rsid w:val="005F22E4"/>
    <w:rsid w:val="005F364A"/>
    <w:rsid w:val="005F373A"/>
    <w:rsid w:val="005F3EBE"/>
    <w:rsid w:val="005F57C9"/>
    <w:rsid w:val="005F5B0B"/>
    <w:rsid w:val="005F5DFB"/>
    <w:rsid w:val="005F60F5"/>
    <w:rsid w:val="005F716D"/>
    <w:rsid w:val="005F7A73"/>
    <w:rsid w:val="0060034B"/>
    <w:rsid w:val="00600D82"/>
    <w:rsid w:val="00601CB9"/>
    <w:rsid w:val="00601FEC"/>
    <w:rsid w:val="0060299F"/>
    <w:rsid w:val="00604663"/>
    <w:rsid w:val="0060651E"/>
    <w:rsid w:val="006075B2"/>
    <w:rsid w:val="006109B2"/>
    <w:rsid w:val="006121FC"/>
    <w:rsid w:val="0061326E"/>
    <w:rsid w:val="00613D73"/>
    <w:rsid w:val="00614031"/>
    <w:rsid w:val="00614B14"/>
    <w:rsid w:val="00614F3B"/>
    <w:rsid w:val="0061577E"/>
    <w:rsid w:val="00616198"/>
    <w:rsid w:val="006173CB"/>
    <w:rsid w:val="00617CA2"/>
    <w:rsid w:val="00620E80"/>
    <w:rsid w:val="006211FA"/>
    <w:rsid w:val="00622E0D"/>
    <w:rsid w:val="006233E2"/>
    <w:rsid w:val="006241FB"/>
    <w:rsid w:val="00624B5B"/>
    <w:rsid w:val="00625179"/>
    <w:rsid w:val="00625E3E"/>
    <w:rsid w:val="00626267"/>
    <w:rsid w:val="006268AF"/>
    <w:rsid w:val="00626E88"/>
    <w:rsid w:val="0063020B"/>
    <w:rsid w:val="006308FC"/>
    <w:rsid w:val="00632A59"/>
    <w:rsid w:val="0063382B"/>
    <w:rsid w:val="00633EDB"/>
    <w:rsid w:val="00634DB7"/>
    <w:rsid w:val="00635695"/>
    <w:rsid w:val="00636A08"/>
    <w:rsid w:val="00636FCB"/>
    <w:rsid w:val="00637903"/>
    <w:rsid w:val="00637B24"/>
    <w:rsid w:val="006400CB"/>
    <w:rsid w:val="0064046B"/>
    <w:rsid w:val="00640ED4"/>
    <w:rsid w:val="006410A0"/>
    <w:rsid w:val="00641C99"/>
    <w:rsid w:val="006420F2"/>
    <w:rsid w:val="006426FC"/>
    <w:rsid w:val="00642E3F"/>
    <w:rsid w:val="0064341F"/>
    <w:rsid w:val="00643936"/>
    <w:rsid w:val="00644131"/>
    <w:rsid w:val="00644BD6"/>
    <w:rsid w:val="006454A8"/>
    <w:rsid w:val="00645C7B"/>
    <w:rsid w:val="00645F00"/>
    <w:rsid w:val="0064723F"/>
    <w:rsid w:val="00647E94"/>
    <w:rsid w:val="00650F1C"/>
    <w:rsid w:val="00650F6E"/>
    <w:rsid w:val="00651B92"/>
    <w:rsid w:val="0065274B"/>
    <w:rsid w:val="00652EA6"/>
    <w:rsid w:val="00653E8D"/>
    <w:rsid w:val="0065455B"/>
    <w:rsid w:val="006548C5"/>
    <w:rsid w:val="00656F51"/>
    <w:rsid w:val="0065746D"/>
    <w:rsid w:val="00660397"/>
    <w:rsid w:val="006611F8"/>
    <w:rsid w:val="00664F24"/>
    <w:rsid w:val="00665120"/>
    <w:rsid w:val="00666B4F"/>
    <w:rsid w:val="006676D9"/>
    <w:rsid w:val="0066775A"/>
    <w:rsid w:val="00667D75"/>
    <w:rsid w:val="00671716"/>
    <w:rsid w:val="00672B14"/>
    <w:rsid w:val="00672BC4"/>
    <w:rsid w:val="00672D5F"/>
    <w:rsid w:val="00672F3D"/>
    <w:rsid w:val="006735F7"/>
    <w:rsid w:val="0067560B"/>
    <w:rsid w:val="00675D57"/>
    <w:rsid w:val="00676107"/>
    <w:rsid w:val="0067650E"/>
    <w:rsid w:val="0067652B"/>
    <w:rsid w:val="006767E5"/>
    <w:rsid w:val="00676ADD"/>
    <w:rsid w:val="00676C55"/>
    <w:rsid w:val="00677593"/>
    <w:rsid w:val="00677907"/>
    <w:rsid w:val="00677A25"/>
    <w:rsid w:val="00677DC9"/>
    <w:rsid w:val="00681253"/>
    <w:rsid w:val="00683376"/>
    <w:rsid w:val="0068363F"/>
    <w:rsid w:val="00686101"/>
    <w:rsid w:val="00686A05"/>
    <w:rsid w:val="00686A6B"/>
    <w:rsid w:val="00686D9E"/>
    <w:rsid w:val="00687AB1"/>
    <w:rsid w:val="0069021D"/>
    <w:rsid w:val="0069097C"/>
    <w:rsid w:val="00691ABE"/>
    <w:rsid w:val="00691ACB"/>
    <w:rsid w:val="0069616E"/>
    <w:rsid w:val="006A0013"/>
    <w:rsid w:val="006A1552"/>
    <w:rsid w:val="006A1C11"/>
    <w:rsid w:val="006A2127"/>
    <w:rsid w:val="006A25AC"/>
    <w:rsid w:val="006A2E78"/>
    <w:rsid w:val="006A4395"/>
    <w:rsid w:val="006A5DD2"/>
    <w:rsid w:val="006A66DE"/>
    <w:rsid w:val="006A7413"/>
    <w:rsid w:val="006A769E"/>
    <w:rsid w:val="006B1B40"/>
    <w:rsid w:val="006B246F"/>
    <w:rsid w:val="006B31C7"/>
    <w:rsid w:val="006B3CC4"/>
    <w:rsid w:val="006B3E56"/>
    <w:rsid w:val="006B4D10"/>
    <w:rsid w:val="006B4F8C"/>
    <w:rsid w:val="006B5809"/>
    <w:rsid w:val="006B671B"/>
    <w:rsid w:val="006B6E52"/>
    <w:rsid w:val="006B6FF9"/>
    <w:rsid w:val="006B726D"/>
    <w:rsid w:val="006B7612"/>
    <w:rsid w:val="006B7650"/>
    <w:rsid w:val="006C01BE"/>
    <w:rsid w:val="006C042B"/>
    <w:rsid w:val="006C0C90"/>
    <w:rsid w:val="006C2EFC"/>
    <w:rsid w:val="006C3CA3"/>
    <w:rsid w:val="006C3F20"/>
    <w:rsid w:val="006C4323"/>
    <w:rsid w:val="006C4645"/>
    <w:rsid w:val="006C4DF4"/>
    <w:rsid w:val="006C56CE"/>
    <w:rsid w:val="006C5BE1"/>
    <w:rsid w:val="006C62DF"/>
    <w:rsid w:val="006C65C4"/>
    <w:rsid w:val="006C6B0D"/>
    <w:rsid w:val="006C7B45"/>
    <w:rsid w:val="006C7FE0"/>
    <w:rsid w:val="006D11D4"/>
    <w:rsid w:val="006D1A88"/>
    <w:rsid w:val="006D1D4B"/>
    <w:rsid w:val="006D2296"/>
    <w:rsid w:val="006D2D7E"/>
    <w:rsid w:val="006D370F"/>
    <w:rsid w:val="006D3C0C"/>
    <w:rsid w:val="006D4921"/>
    <w:rsid w:val="006D5237"/>
    <w:rsid w:val="006D5318"/>
    <w:rsid w:val="006D536D"/>
    <w:rsid w:val="006D5386"/>
    <w:rsid w:val="006D59DA"/>
    <w:rsid w:val="006D73C2"/>
    <w:rsid w:val="006D7B9C"/>
    <w:rsid w:val="006E070C"/>
    <w:rsid w:val="006E392E"/>
    <w:rsid w:val="006E3A77"/>
    <w:rsid w:val="006E4E6F"/>
    <w:rsid w:val="006E527C"/>
    <w:rsid w:val="006E5BB4"/>
    <w:rsid w:val="006E65AC"/>
    <w:rsid w:val="006E7C85"/>
    <w:rsid w:val="006F1233"/>
    <w:rsid w:val="006F23A6"/>
    <w:rsid w:val="006F2895"/>
    <w:rsid w:val="006F291B"/>
    <w:rsid w:val="006F316C"/>
    <w:rsid w:val="006F3DAE"/>
    <w:rsid w:val="006F3F33"/>
    <w:rsid w:val="006F58EB"/>
    <w:rsid w:val="006F6343"/>
    <w:rsid w:val="006F63CF"/>
    <w:rsid w:val="006F6A3F"/>
    <w:rsid w:val="006F6B2E"/>
    <w:rsid w:val="006F6F8B"/>
    <w:rsid w:val="0070008F"/>
    <w:rsid w:val="00700BFB"/>
    <w:rsid w:val="00700C65"/>
    <w:rsid w:val="00700F51"/>
    <w:rsid w:val="00702273"/>
    <w:rsid w:val="00702474"/>
    <w:rsid w:val="007026B7"/>
    <w:rsid w:val="00703588"/>
    <w:rsid w:val="00703D14"/>
    <w:rsid w:val="00704DFF"/>
    <w:rsid w:val="0070502E"/>
    <w:rsid w:val="0070534F"/>
    <w:rsid w:val="0070605F"/>
    <w:rsid w:val="00706177"/>
    <w:rsid w:val="00710316"/>
    <w:rsid w:val="00710906"/>
    <w:rsid w:val="00710F71"/>
    <w:rsid w:val="00711C30"/>
    <w:rsid w:val="00711FCC"/>
    <w:rsid w:val="00712C37"/>
    <w:rsid w:val="00713731"/>
    <w:rsid w:val="0071472C"/>
    <w:rsid w:val="007148C1"/>
    <w:rsid w:val="00714A21"/>
    <w:rsid w:val="00715C7F"/>
    <w:rsid w:val="007163B8"/>
    <w:rsid w:val="00716B32"/>
    <w:rsid w:val="00716D2F"/>
    <w:rsid w:val="00723083"/>
    <w:rsid w:val="00723A92"/>
    <w:rsid w:val="00723D58"/>
    <w:rsid w:val="007247E2"/>
    <w:rsid w:val="00724AFC"/>
    <w:rsid w:val="0072538B"/>
    <w:rsid w:val="007267CC"/>
    <w:rsid w:val="00727495"/>
    <w:rsid w:val="007275FB"/>
    <w:rsid w:val="00727ACE"/>
    <w:rsid w:val="00727FC9"/>
    <w:rsid w:val="00730603"/>
    <w:rsid w:val="007308F8"/>
    <w:rsid w:val="007323CE"/>
    <w:rsid w:val="00732E00"/>
    <w:rsid w:val="007340A5"/>
    <w:rsid w:val="00734C3F"/>
    <w:rsid w:val="0073548D"/>
    <w:rsid w:val="00735CAA"/>
    <w:rsid w:val="007362EB"/>
    <w:rsid w:val="0073755E"/>
    <w:rsid w:val="00737C7E"/>
    <w:rsid w:val="00740ABF"/>
    <w:rsid w:val="00741F4F"/>
    <w:rsid w:val="00742301"/>
    <w:rsid w:val="00742BCD"/>
    <w:rsid w:val="00742FE8"/>
    <w:rsid w:val="007438F6"/>
    <w:rsid w:val="0074501E"/>
    <w:rsid w:val="00745AAE"/>
    <w:rsid w:val="00745D17"/>
    <w:rsid w:val="007478D0"/>
    <w:rsid w:val="0075129F"/>
    <w:rsid w:val="00751AE9"/>
    <w:rsid w:val="007523D2"/>
    <w:rsid w:val="00752AA4"/>
    <w:rsid w:val="0075332B"/>
    <w:rsid w:val="0075343E"/>
    <w:rsid w:val="0075570D"/>
    <w:rsid w:val="007557BC"/>
    <w:rsid w:val="007557C0"/>
    <w:rsid w:val="00755934"/>
    <w:rsid w:val="0075614E"/>
    <w:rsid w:val="00757A04"/>
    <w:rsid w:val="007613E5"/>
    <w:rsid w:val="007614AE"/>
    <w:rsid w:val="00761558"/>
    <w:rsid w:val="007615DE"/>
    <w:rsid w:val="00761BF2"/>
    <w:rsid w:val="00762DC2"/>
    <w:rsid w:val="00762E23"/>
    <w:rsid w:val="00762F65"/>
    <w:rsid w:val="007630D0"/>
    <w:rsid w:val="007630F1"/>
    <w:rsid w:val="00763283"/>
    <w:rsid w:val="0076389C"/>
    <w:rsid w:val="00764160"/>
    <w:rsid w:val="0076485C"/>
    <w:rsid w:val="007648E7"/>
    <w:rsid w:val="00764B3E"/>
    <w:rsid w:val="007652D0"/>
    <w:rsid w:val="0076658E"/>
    <w:rsid w:val="00767682"/>
    <w:rsid w:val="007706CD"/>
    <w:rsid w:val="00770C33"/>
    <w:rsid w:val="0077195C"/>
    <w:rsid w:val="00772022"/>
    <w:rsid w:val="0077228F"/>
    <w:rsid w:val="0077324D"/>
    <w:rsid w:val="00773625"/>
    <w:rsid w:val="007747F7"/>
    <w:rsid w:val="00774977"/>
    <w:rsid w:val="00774DC8"/>
    <w:rsid w:val="0077520B"/>
    <w:rsid w:val="00775312"/>
    <w:rsid w:val="00775462"/>
    <w:rsid w:val="0077664D"/>
    <w:rsid w:val="00777C4E"/>
    <w:rsid w:val="00780159"/>
    <w:rsid w:val="00780BF3"/>
    <w:rsid w:val="007818BC"/>
    <w:rsid w:val="00782444"/>
    <w:rsid w:val="007825E5"/>
    <w:rsid w:val="00783CF5"/>
    <w:rsid w:val="00785F53"/>
    <w:rsid w:val="00790884"/>
    <w:rsid w:val="007911E1"/>
    <w:rsid w:val="0079171A"/>
    <w:rsid w:val="00791A86"/>
    <w:rsid w:val="007922FF"/>
    <w:rsid w:val="00793DB3"/>
    <w:rsid w:val="0079454F"/>
    <w:rsid w:val="00795225"/>
    <w:rsid w:val="007954B8"/>
    <w:rsid w:val="00795C06"/>
    <w:rsid w:val="007A075D"/>
    <w:rsid w:val="007A2475"/>
    <w:rsid w:val="007A3B07"/>
    <w:rsid w:val="007A4104"/>
    <w:rsid w:val="007A5440"/>
    <w:rsid w:val="007A62D9"/>
    <w:rsid w:val="007A64FB"/>
    <w:rsid w:val="007A6601"/>
    <w:rsid w:val="007A6926"/>
    <w:rsid w:val="007A6B34"/>
    <w:rsid w:val="007A72EF"/>
    <w:rsid w:val="007A7440"/>
    <w:rsid w:val="007A75D6"/>
    <w:rsid w:val="007A7D7C"/>
    <w:rsid w:val="007A7FB5"/>
    <w:rsid w:val="007B093F"/>
    <w:rsid w:val="007B0D5B"/>
    <w:rsid w:val="007B0E59"/>
    <w:rsid w:val="007B1D41"/>
    <w:rsid w:val="007B2925"/>
    <w:rsid w:val="007B294E"/>
    <w:rsid w:val="007B295D"/>
    <w:rsid w:val="007B2CB2"/>
    <w:rsid w:val="007B4D82"/>
    <w:rsid w:val="007B5EFA"/>
    <w:rsid w:val="007B69BB"/>
    <w:rsid w:val="007B6D7C"/>
    <w:rsid w:val="007B728B"/>
    <w:rsid w:val="007C2ADD"/>
    <w:rsid w:val="007C2B43"/>
    <w:rsid w:val="007C2FAA"/>
    <w:rsid w:val="007C5A12"/>
    <w:rsid w:val="007C5F3F"/>
    <w:rsid w:val="007C6522"/>
    <w:rsid w:val="007C6E48"/>
    <w:rsid w:val="007C6F50"/>
    <w:rsid w:val="007C7073"/>
    <w:rsid w:val="007C7798"/>
    <w:rsid w:val="007C77F0"/>
    <w:rsid w:val="007D4537"/>
    <w:rsid w:val="007D4785"/>
    <w:rsid w:val="007D5D04"/>
    <w:rsid w:val="007D6A99"/>
    <w:rsid w:val="007D6EEA"/>
    <w:rsid w:val="007D73FF"/>
    <w:rsid w:val="007E0424"/>
    <w:rsid w:val="007E0E4E"/>
    <w:rsid w:val="007E161C"/>
    <w:rsid w:val="007E2B45"/>
    <w:rsid w:val="007E2DC8"/>
    <w:rsid w:val="007E3EB4"/>
    <w:rsid w:val="007E455E"/>
    <w:rsid w:val="007E4770"/>
    <w:rsid w:val="007E4FA6"/>
    <w:rsid w:val="007E66BB"/>
    <w:rsid w:val="007E66F8"/>
    <w:rsid w:val="007E6F94"/>
    <w:rsid w:val="007E7F72"/>
    <w:rsid w:val="007F0133"/>
    <w:rsid w:val="007F0ED6"/>
    <w:rsid w:val="007F1CF1"/>
    <w:rsid w:val="007F23F1"/>
    <w:rsid w:val="007F32EC"/>
    <w:rsid w:val="007F3446"/>
    <w:rsid w:val="007F398F"/>
    <w:rsid w:val="007F3E32"/>
    <w:rsid w:val="007F4E1C"/>
    <w:rsid w:val="0080160D"/>
    <w:rsid w:val="008017E2"/>
    <w:rsid w:val="00801CCC"/>
    <w:rsid w:val="00802BE3"/>
    <w:rsid w:val="00803990"/>
    <w:rsid w:val="008040AC"/>
    <w:rsid w:val="00804185"/>
    <w:rsid w:val="008041ED"/>
    <w:rsid w:val="00804283"/>
    <w:rsid w:val="00804F8E"/>
    <w:rsid w:val="008050BF"/>
    <w:rsid w:val="00805A3D"/>
    <w:rsid w:val="008065F4"/>
    <w:rsid w:val="00806B03"/>
    <w:rsid w:val="00807623"/>
    <w:rsid w:val="0081171E"/>
    <w:rsid w:val="00812AB8"/>
    <w:rsid w:val="00813CEA"/>
    <w:rsid w:val="008143DA"/>
    <w:rsid w:val="0081491A"/>
    <w:rsid w:val="008158FC"/>
    <w:rsid w:val="00815EA3"/>
    <w:rsid w:val="008160D8"/>
    <w:rsid w:val="00817AC1"/>
    <w:rsid w:val="0082093B"/>
    <w:rsid w:val="008210F5"/>
    <w:rsid w:val="0082160A"/>
    <w:rsid w:val="00821974"/>
    <w:rsid w:val="00821CF1"/>
    <w:rsid w:val="00821EC0"/>
    <w:rsid w:val="00822635"/>
    <w:rsid w:val="00822881"/>
    <w:rsid w:val="00823079"/>
    <w:rsid w:val="00824A76"/>
    <w:rsid w:val="00824DE6"/>
    <w:rsid w:val="00825676"/>
    <w:rsid w:val="00825A24"/>
    <w:rsid w:val="0082681C"/>
    <w:rsid w:val="00827E2A"/>
    <w:rsid w:val="008300BE"/>
    <w:rsid w:val="008308AA"/>
    <w:rsid w:val="00831441"/>
    <w:rsid w:val="008318C6"/>
    <w:rsid w:val="008319A0"/>
    <w:rsid w:val="00832749"/>
    <w:rsid w:val="00832C90"/>
    <w:rsid w:val="0083311B"/>
    <w:rsid w:val="00833975"/>
    <w:rsid w:val="00834B2E"/>
    <w:rsid w:val="00835235"/>
    <w:rsid w:val="0083629D"/>
    <w:rsid w:val="00836572"/>
    <w:rsid w:val="0083746E"/>
    <w:rsid w:val="00837D2E"/>
    <w:rsid w:val="00840277"/>
    <w:rsid w:val="00840564"/>
    <w:rsid w:val="00840A46"/>
    <w:rsid w:val="00841745"/>
    <w:rsid w:val="008420A0"/>
    <w:rsid w:val="0084431C"/>
    <w:rsid w:val="00844D10"/>
    <w:rsid w:val="00847B85"/>
    <w:rsid w:val="00850BCE"/>
    <w:rsid w:val="00851ED2"/>
    <w:rsid w:val="00852484"/>
    <w:rsid w:val="00852E41"/>
    <w:rsid w:val="00852F78"/>
    <w:rsid w:val="0085339C"/>
    <w:rsid w:val="0085346E"/>
    <w:rsid w:val="0085373D"/>
    <w:rsid w:val="0085422E"/>
    <w:rsid w:val="00854822"/>
    <w:rsid w:val="008552FF"/>
    <w:rsid w:val="0085595F"/>
    <w:rsid w:val="0085626C"/>
    <w:rsid w:val="00856640"/>
    <w:rsid w:val="00856ADD"/>
    <w:rsid w:val="00857EE4"/>
    <w:rsid w:val="00860171"/>
    <w:rsid w:val="00860E7E"/>
    <w:rsid w:val="00861B30"/>
    <w:rsid w:val="00862B25"/>
    <w:rsid w:val="00862BCB"/>
    <w:rsid w:val="00862C4B"/>
    <w:rsid w:val="00862F02"/>
    <w:rsid w:val="00862F04"/>
    <w:rsid w:val="008630F3"/>
    <w:rsid w:val="00863E5F"/>
    <w:rsid w:val="00865D13"/>
    <w:rsid w:val="00865D1C"/>
    <w:rsid w:val="00866D81"/>
    <w:rsid w:val="008677CF"/>
    <w:rsid w:val="00870643"/>
    <w:rsid w:val="00870770"/>
    <w:rsid w:val="00870EA7"/>
    <w:rsid w:val="008712CE"/>
    <w:rsid w:val="00871DF5"/>
    <w:rsid w:val="008723B8"/>
    <w:rsid w:val="00872413"/>
    <w:rsid w:val="00872BCF"/>
    <w:rsid w:val="00873486"/>
    <w:rsid w:val="00873F46"/>
    <w:rsid w:val="0087452A"/>
    <w:rsid w:val="00874679"/>
    <w:rsid w:val="008761C0"/>
    <w:rsid w:val="00877321"/>
    <w:rsid w:val="0088038B"/>
    <w:rsid w:val="0088138D"/>
    <w:rsid w:val="00881B1F"/>
    <w:rsid w:val="00882538"/>
    <w:rsid w:val="00884B82"/>
    <w:rsid w:val="00885957"/>
    <w:rsid w:val="00887EA8"/>
    <w:rsid w:val="00890071"/>
    <w:rsid w:val="00890296"/>
    <w:rsid w:val="008905C7"/>
    <w:rsid w:val="008906F2"/>
    <w:rsid w:val="0089086E"/>
    <w:rsid w:val="008929B2"/>
    <w:rsid w:val="008937B0"/>
    <w:rsid w:val="00894305"/>
    <w:rsid w:val="008944FC"/>
    <w:rsid w:val="008952E7"/>
    <w:rsid w:val="008953A2"/>
    <w:rsid w:val="00896B3C"/>
    <w:rsid w:val="00897F5D"/>
    <w:rsid w:val="008A0441"/>
    <w:rsid w:val="008A0B02"/>
    <w:rsid w:val="008A0F94"/>
    <w:rsid w:val="008A1409"/>
    <w:rsid w:val="008A1477"/>
    <w:rsid w:val="008A2D03"/>
    <w:rsid w:val="008A33DB"/>
    <w:rsid w:val="008A3579"/>
    <w:rsid w:val="008A3807"/>
    <w:rsid w:val="008A3CDC"/>
    <w:rsid w:val="008A66D7"/>
    <w:rsid w:val="008A6C99"/>
    <w:rsid w:val="008A7330"/>
    <w:rsid w:val="008B0CFA"/>
    <w:rsid w:val="008B12D7"/>
    <w:rsid w:val="008B14B7"/>
    <w:rsid w:val="008B1D4C"/>
    <w:rsid w:val="008B2E8E"/>
    <w:rsid w:val="008B35BB"/>
    <w:rsid w:val="008B3E80"/>
    <w:rsid w:val="008B428A"/>
    <w:rsid w:val="008B42EA"/>
    <w:rsid w:val="008B56ED"/>
    <w:rsid w:val="008B572B"/>
    <w:rsid w:val="008B661B"/>
    <w:rsid w:val="008B6A55"/>
    <w:rsid w:val="008B7ABB"/>
    <w:rsid w:val="008C09B6"/>
    <w:rsid w:val="008C11D1"/>
    <w:rsid w:val="008C1805"/>
    <w:rsid w:val="008C1FE5"/>
    <w:rsid w:val="008C2DC7"/>
    <w:rsid w:val="008C2F1B"/>
    <w:rsid w:val="008C31DF"/>
    <w:rsid w:val="008C3BDF"/>
    <w:rsid w:val="008C4715"/>
    <w:rsid w:val="008C57A0"/>
    <w:rsid w:val="008C68F1"/>
    <w:rsid w:val="008C7B6B"/>
    <w:rsid w:val="008C7DE3"/>
    <w:rsid w:val="008CAF3E"/>
    <w:rsid w:val="008D145C"/>
    <w:rsid w:val="008D1700"/>
    <w:rsid w:val="008D22AE"/>
    <w:rsid w:val="008D416A"/>
    <w:rsid w:val="008D5022"/>
    <w:rsid w:val="008D6333"/>
    <w:rsid w:val="008D6BCC"/>
    <w:rsid w:val="008D6C68"/>
    <w:rsid w:val="008D77B5"/>
    <w:rsid w:val="008E0C2A"/>
    <w:rsid w:val="008E25E4"/>
    <w:rsid w:val="008E3C59"/>
    <w:rsid w:val="008E4BB3"/>
    <w:rsid w:val="008E4FCB"/>
    <w:rsid w:val="008E5E02"/>
    <w:rsid w:val="008E6844"/>
    <w:rsid w:val="008E6B8F"/>
    <w:rsid w:val="008E7278"/>
    <w:rsid w:val="008E7E33"/>
    <w:rsid w:val="008E7F11"/>
    <w:rsid w:val="008F00A0"/>
    <w:rsid w:val="008F137B"/>
    <w:rsid w:val="008F1F94"/>
    <w:rsid w:val="008F2EA1"/>
    <w:rsid w:val="008F3EF1"/>
    <w:rsid w:val="008F406E"/>
    <w:rsid w:val="008F4523"/>
    <w:rsid w:val="008F492B"/>
    <w:rsid w:val="008F4D98"/>
    <w:rsid w:val="008F5A3F"/>
    <w:rsid w:val="008F5A49"/>
    <w:rsid w:val="008F5C0A"/>
    <w:rsid w:val="008F6015"/>
    <w:rsid w:val="008F6223"/>
    <w:rsid w:val="008F65E0"/>
    <w:rsid w:val="008F679E"/>
    <w:rsid w:val="008F6C8A"/>
    <w:rsid w:val="008F7901"/>
    <w:rsid w:val="00900554"/>
    <w:rsid w:val="009026C5"/>
    <w:rsid w:val="00902DB9"/>
    <w:rsid w:val="00903796"/>
    <w:rsid w:val="00904512"/>
    <w:rsid w:val="00904752"/>
    <w:rsid w:val="00907785"/>
    <w:rsid w:val="00907DF8"/>
    <w:rsid w:val="00910796"/>
    <w:rsid w:val="00910AA4"/>
    <w:rsid w:val="00910E9A"/>
    <w:rsid w:val="009118AA"/>
    <w:rsid w:val="00911A05"/>
    <w:rsid w:val="00912255"/>
    <w:rsid w:val="0091285B"/>
    <w:rsid w:val="00913003"/>
    <w:rsid w:val="00913440"/>
    <w:rsid w:val="00913C11"/>
    <w:rsid w:val="00914117"/>
    <w:rsid w:val="00914E31"/>
    <w:rsid w:val="00915D93"/>
    <w:rsid w:val="0091624A"/>
    <w:rsid w:val="009171F7"/>
    <w:rsid w:val="009174B1"/>
    <w:rsid w:val="009201D6"/>
    <w:rsid w:val="0092064B"/>
    <w:rsid w:val="00920F12"/>
    <w:rsid w:val="00921453"/>
    <w:rsid w:val="0092213E"/>
    <w:rsid w:val="009223DD"/>
    <w:rsid w:val="0092357D"/>
    <w:rsid w:val="00923871"/>
    <w:rsid w:val="00923A13"/>
    <w:rsid w:val="00923A73"/>
    <w:rsid w:val="009243E1"/>
    <w:rsid w:val="00924608"/>
    <w:rsid w:val="009248EA"/>
    <w:rsid w:val="00925026"/>
    <w:rsid w:val="00926274"/>
    <w:rsid w:val="009274CA"/>
    <w:rsid w:val="009274FB"/>
    <w:rsid w:val="00927AB4"/>
    <w:rsid w:val="00927CE7"/>
    <w:rsid w:val="00927D8C"/>
    <w:rsid w:val="00930E64"/>
    <w:rsid w:val="00931212"/>
    <w:rsid w:val="009312B1"/>
    <w:rsid w:val="00931991"/>
    <w:rsid w:val="00933F83"/>
    <w:rsid w:val="0093408F"/>
    <w:rsid w:val="00934246"/>
    <w:rsid w:val="00934318"/>
    <w:rsid w:val="009348E0"/>
    <w:rsid w:val="00934C48"/>
    <w:rsid w:val="009351D0"/>
    <w:rsid w:val="0093564A"/>
    <w:rsid w:val="00936A1C"/>
    <w:rsid w:val="00937206"/>
    <w:rsid w:val="00937474"/>
    <w:rsid w:val="00941501"/>
    <w:rsid w:val="00942384"/>
    <w:rsid w:val="009426B5"/>
    <w:rsid w:val="00944319"/>
    <w:rsid w:val="009457EC"/>
    <w:rsid w:val="00946597"/>
    <w:rsid w:val="0094798C"/>
    <w:rsid w:val="00947E8D"/>
    <w:rsid w:val="009501DD"/>
    <w:rsid w:val="0095083F"/>
    <w:rsid w:val="00950EA7"/>
    <w:rsid w:val="00951116"/>
    <w:rsid w:val="00952BD6"/>
    <w:rsid w:val="009531DE"/>
    <w:rsid w:val="00953D6A"/>
    <w:rsid w:val="0095497F"/>
    <w:rsid w:val="00955177"/>
    <w:rsid w:val="009553BE"/>
    <w:rsid w:val="009600B7"/>
    <w:rsid w:val="009616E0"/>
    <w:rsid w:val="009623BC"/>
    <w:rsid w:val="009628D7"/>
    <w:rsid w:val="00963D95"/>
    <w:rsid w:val="0096423D"/>
    <w:rsid w:val="009656A6"/>
    <w:rsid w:val="009662D4"/>
    <w:rsid w:val="00966844"/>
    <w:rsid w:val="00966DBB"/>
    <w:rsid w:val="009671C8"/>
    <w:rsid w:val="009671D2"/>
    <w:rsid w:val="0096757C"/>
    <w:rsid w:val="009676FE"/>
    <w:rsid w:val="00967794"/>
    <w:rsid w:val="00967DF1"/>
    <w:rsid w:val="00970459"/>
    <w:rsid w:val="00970C02"/>
    <w:rsid w:val="009710EE"/>
    <w:rsid w:val="0097128F"/>
    <w:rsid w:val="00971484"/>
    <w:rsid w:val="009714C4"/>
    <w:rsid w:val="00972133"/>
    <w:rsid w:val="0097303C"/>
    <w:rsid w:val="009730D8"/>
    <w:rsid w:val="00973B2C"/>
    <w:rsid w:val="0097512E"/>
    <w:rsid w:val="00975275"/>
    <w:rsid w:val="00976681"/>
    <w:rsid w:val="00976BCB"/>
    <w:rsid w:val="0097797B"/>
    <w:rsid w:val="00981019"/>
    <w:rsid w:val="009813B6"/>
    <w:rsid w:val="0098152D"/>
    <w:rsid w:val="00981586"/>
    <w:rsid w:val="00981858"/>
    <w:rsid w:val="009818E3"/>
    <w:rsid w:val="009832BC"/>
    <w:rsid w:val="0098397C"/>
    <w:rsid w:val="00983B1A"/>
    <w:rsid w:val="009844AD"/>
    <w:rsid w:val="00984969"/>
    <w:rsid w:val="00985377"/>
    <w:rsid w:val="009857B6"/>
    <w:rsid w:val="009857E5"/>
    <w:rsid w:val="00985B13"/>
    <w:rsid w:val="00985D06"/>
    <w:rsid w:val="0098626C"/>
    <w:rsid w:val="00987338"/>
    <w:rsid w:val="00987867"/>
    <w:rsid w:val="009878B8"/>
    <w:rsid w:val="009878D8"/>
    <w:rsid w:val="009903F5"/>
    <w:rsid w:val="00992216"/>
    <w:rsid w:val="00992486"/>
    <w:rsid w:val="00992EBB"/>
    <w:rsid w:val="009935EC"/>
    <w:rsid w:val="00993A72"/>
    <w:rsid w:val="00994444"/>
    <w:rsid w:val="00994619"/>
    <w:rsid w:val="00994AED"/>
    <w:rsid w:val="009957E6"/>
    <w:rsid w:val="00995AC0"/>
    <w:rsid w:val="00996A2A"/>
    <w:rsid w:val="0099763D"/>
    <w:rsid w:val="009A1038"/>
    <w:rsid w:val="009A11DD"/>
    <w:rsid w:val="009A1C1A"/>
    <w:rsid w:val="009A2084"/>
    <w:rsid w:val="009A219C"/>
    <w:rsid w:val="009A282A"/>
    <w:rsid w:val="009A293D"/>
    <w:rsid w:val="009A2F21"/>
    <w:rsid w:val="009A3B28"/>
    <w:rsid w:val="009A428E"/>
    <w:rsid w:val="009A47B7"/>
    <w:rsid w:val="009A4949"/>
    <w:rsid w:val="009A523E"/>
    <w:rsid w:val="009A685F"/>
    <w:rsid w:val="009A6B74"/>
    <w:rsid w:val="009B074D"/>
    <w:rsid w:val="009B0907"/>
    <w:rsid w:val="009B14F8"/>
    <w:rsid w:val="009B1BA5"/>
    <w:rsid w:val="009B1F8A"/>
    <w:rsid w:val="009B21C1"/>
    <w:rsid w:val="009B2508"/>
    <w:rsid w:val="009B2DF2"/>
    <w:rsid w:val="009B30EE"/>
    <w:rsid w:val="009B3CD1"/>
    <w:rsid w:val="009B4DEA"/>
    <w:rsid w:val="009B546E"/>
    <w:rsid w:val="009B5C98"/>
    <w:rsid w:val="009B6500"/>
    <w:rsid w:val="009B6843"/>
    <w:rsid w:val="009B69BF"/>
    <w:rsid w:val="009B7597"/>
    <w:rsid w:val="009B7BC5"/>
    <w:rsid w:val="009C0320"/>
    <w:rsid w:val="009C1498"/>
    <w:rsid w:val="009C1969"/>
    <w:rsid w:val="009C1A5E"/>
    <w:rsid w:val="009C1F81"/>
    <w:rsid w:val="009C2B97"/>
    <w:rsid w:val="009C2D0E"/>
    <w:rsid w:val="009C2E35"/>
    <w:rsid w:val="009C2EF8"/>
    <w:rsid w:val="009C3BEB"/>
    <w:rsid w:val="009C4B28"/>
    <w:rsid w:val="009C5000"/>
    <w:rsid w:val="009C5230"/>
    <w:rsid w:val="009C52EA"/>
    <w:rsid w:val="009C7160"/>
    <w:rsid w:val="009D00A8"/>
    <w:rsid w:val="009D0C29"/>
    <w:rsid w:val="009D264F"/>
    <w:rsid w:val="009D271B"/>
    <w:rsid w:val="009D2C9E"/>
    <w:rsid w:val="009D2D39"/>
    <w:rsid w:val="009D3540"/>
    <w:rsid w:val="009D3738"/>
    <w:rsid w:val="009D3861"/>
    <w:rsid w:val="009D4133"/>
    <w:rsid w:val="009E091A"/>
    <w:rsid w:val="009E1D79"/>
    <w:rsid w:val="009E20A6"/>
    <w:rsid w:val="009E3862"/>
    <w:rsid w:val="009E3B7A"/>
    <w:rsid w:val="009E3C21"/>
    <w:rsid w:val="009E41B5"/>
    <w:rsid w:val="009E4882"/>
    <w:rsid w:val="009E6C08"/>
    <w:rsid w:val="009E6F1C"/>
    <w:rsid w:val="009F0990"/>
    <w:rsid w:val="009F13E0"/>
    <w:rsid w:val="009F1485"/>
    <w:rsid w:val="009F1927"/>
    <w:rsid w:val="009F1BCC"/>
    <w:rsid w:val="009F2C0C"/>
    <w:rsid w:val="009F319E"/>
    <w:rsid w:val="009F34B7"/>
    <w:rsid w:val="009F3864"/>
    <w:rsid w:val="009F38CE"/>
    <w:rsid w:val="009F4BDE"/>
    <w:rsid w:val="009F4BF5"/>
    <w:rsid w:val="009F5222"/>
    <w:rsid w:val="009F56D6"/>
    <w:rsid w:val="009F6325"/>
    <w:rsid w:val="009F68C8"/>
    <w:rsid w:val="009F69E9"/>
    <w:rsid w:val="009F7BE3"/>
    <w:rsid w:val="00A00336"/>
    <w:rsid w:val="00A00478"/>
    <w:rsid w:val="00A00872"/>
    <w:rsid w:val="00A0173C"/>
    <w:rsid w:val="00A01AB9"/>
    <w:rsid w:val="00A01E3F"/>
    <w:rsid w:val="00A03585"/>
    <w:rsid w:val="00A043FA"/>
    <w:rsid w:val="00A055C8"/>
    <w:rsid w:val="00A05DD2"/>
    <w:rsid w:val="00A06318"/>
    <w:rsid w:val="00A06854"/>
    <w:rsid w:val="00A074D5"/>
    <w:rsid w:val="00A07FCC"/>
    <w:rsid w:val="00A10D4C"/>
    <w:rsid w:val="00A11F13"/>
    <w:rsid w:val="00A120B9"/>
    <w:rsid w:val="00A120DA"/>
    <w:rsid w:val="00A12260"/>
    <w:rsid w:val="00A134C4"/>
    <w:rsid w:val="00A13F89"/>
    <w:rsid w:val="00A14A63"/>
    <w:rsid w:val="00A15768"/>
    <w:rsid w:val="00A15B77"/>
    <w:rsid w:val="00A165A8"/>
    <w:rsid w:val="00A17AE1"/>
    <w:rsid w:val="00A17E57"/>
    <w:rsid w:val="00A20DEE"/>
    <w:rsid w:val="00A21304"/>
    <w:rsid w:val="00A22013"/>
    <w:rsid w:val="00A2262B"/>
    <w:rsid w:val="00A2558A"/>
    <w:rsid w:val="00A258E6"/>
    <w:rsid w:val="00A25E35"/>
    <w:rsid w:val="00A25FA8"/>
    <w:rsid w:val="00A26421"/>
    <w:rsid w:val="00A26C9C"/>
    <w:rsid w:val="00A270BF"/>
    <w:rsid w:val="00A27FE4"/>
    <w:rsid w:val="00A304F1"/>
    <w:rsid w:val="00A30F2B"/>
    <w:rsid w:val="00A3169E"/>
    <w:rsid w:val="00A31A29"/>
    <w:rsid w:val="00A325D2"/>
    <w:rsid w:val="00A32D41"/>
    <w:rsid w:val="00A32DFD"/>
    <w:rsid w:val="00A336B0"/>
    <w:rsid w:val="00A33738"/>
    <w:rsid w:val="00A33B31"/>
    <w:rsid w:val="00A34384"/>
    <w:rsid w:val="00A35DD7"/>
    <w:rsid w:val="00A364DE"/>
    <w:rsid w:val="00A36736"/>
    <w:rsid w:val="00A36990"/>
    <w:rsid w:val="00A378D8"/>
    <w:rsid w:val="00A37B15"/>
    <w:rsid w:val="00A405C5"/>
    <w:rsid w:val="00A4112E"/>
    <w:rsid w:val="00A411F9"/>
    <w:rsid w:val="00A4124E"/>
    <w:rsid w:val="00A4174F"/>
    <w:rsid w:val="00A41DE4"/>
    <w:rsid w:val="00A4207D"/>
    <w:rsid w:val="00A42139"/>
    <w:rsid w:val="00A424E1"/>
    <w:rsid w:val="00A433F0"/>
    <w:rsid w:val="00A4349E"/>
    <w:rsid w:val="00A43915"/>
    <w:rsid w:val="00A43EDB"/>
    <w:rsid w:val="00A44E76"/>
    <w:rsid w:val="00A45337"/>
    <w:rsid w:val="00A45CAB"/>
    <w:rsid w:val="00A46DA7"/>
    <w:rsid w:val="00A46F23"/>
    <w:rsid w:val="00A54BD8"/>
    <w:rsid w:val="00A56015"/>
    <w:rsid w:val="00A56CC4"/>
    <w:rsid w:val="00A575B6"/>
    <w:rsid w:val="00A6065B"/>
    <w:rsid w:val="00A6225A"/>
    <w:rsid w:val="00A6247A"/>
    <w:rsid w:val="00A63E6B"/>
    <w:rsid w:val="00A640F9"/>
    <w:rsid w:val="00A64B86"/>
    <w:rsid w:val="00A65254"/>
    <w:rsid w:val="00A67963"/>
    <w:rsid w:val="00A67AC7"/>
    <w:rsid w:val="00A71501"/>
    <w:rsid w:val="00A72D1B"/>
    <w:rsid w:val="00A737CE"/>
    <w:rsid w:val="00A74500"/>
    <w:rsid w:val="00A74B6A"/>
    <w:rsid w:val="00A74C83"/>
    <w:rsid w:val="00A74F40"/>
    <w:rsid w:val="00A75245"/>
    <w:rsid w:val="00A75E7B"/>
    <w:rsid w:val="00A764BF"/>
    <w:rsid w:val="00A76799"/>
    <w:rsid w:val="00A7702D"/>
    <w:rsid w:val="00A77AC9"/>
    <w:rsid w:val="00A77D3C"/>
    <w:rsid w:val="00A8260F"/>
    <w:rsid w:val="00A82F32"/>
    <w:rsid w:val="00A8396F"/>
    <w:rsid w:val="00A83B77"/>
    <w:rsid w:val="00A83BBF"/>
    <w:rsid w:val="00A8439F"/>
    <w:rsid w:val="00A852E0"/>
    <w:rsid w:val="00A858C2"/>
    <w:rsid w:val="00A86175"/>
    <w:rsid w:val="00A86343"/>
    <w:rsid w:val="00A87E63"/>
    <w:rsid w:val="00A9015D"/>
    <w:rsid w:val="00A90496"/>
    <w:rsid w:val="00A926C0"/>
    <w:rsid w:val="00A93EB5"/>
    <w:rsid w:val="00A94B20"/>
    <w:rsid w:val="00A95D4C"/>
    <w:rsid w:val="00A96F18"/>
    <w:rsid w:val="00A97477"/>
    <w:rsid w:val="00A97724"/>
    <w:rsid w:val="00AA13E4"/>
    <w:rsid w:val="00AA1622"/>
    <w:rsid w:val="00AA1A6B"/>
    <w:rsid w:val="00AA20ED"/>
    <w:rsid w:val="00AA2B63"/>
    <w:rsid w:val="00AA317D"/>
    <w:rsid w:val="00AA343B"/>
    <w:rsid w:val="00AA40A8"/>
    <w:rsid w:val="00AA5041"/>
    <w:rsid w:val="00AA522F"/>
    <w:rsid w:val="00AA590B"/>
    <w:rsid w:val="00AA7024"/>
    <w:rsid w:val="00AB0DFE"/>
    <w:rsid w:val="00AB1424"/>
    <w:rsid w:val="00AB18B8"/>
    <w:rsid w:val="00AB1ED8"/>
    <w:rsid w:val="00AB2BA9"/>
    <w:rsid w:val="00AB31A3"/>
    <w:rsid w:val="00AB3888"/>
    <w:rsid w:val="00AB415C"/>
    <w:rsid w:val="00AB5C9A"/>
    <w:rsid w:val="00AB5E0C"/>
    <w:rsid w:val="00AB6212"/>
    <w:rsid w:val="00AB6827"/>
    <w:rsid w:val="00AC02CB"/>
    <w:rsid w:val="00AC14FC"/>
    <w:rsid w:val="00AC152B"/>
    <w:rsid w:val="00AC1B9E"/>
    <w:rsid w:val="00AC1E8B"/>
    <w:rsid w:val="00AC3309"/>
    <w:rsid w:val="00AC47FC"/>
    <w:rsid w:val="00AC62FA"/>
    <w:rsid w:val="00AC64F6"/>
    <w:rsid w:val="00AC68EC"/>
    <w:rsid w:val="00AC6BD3"/>
    <w:rsid w:val="00AC6CFF"/>
    <w:rsid w:val="00AC6F69"/>
    <w:rsid w:val="00AC7460"/>
    <w:rsid w:val="00AC7D12"/>
    <w:rsid w:val="00AD1E50"/>
    <w:rsid w:val="00AD20CE"/>
    <w:rsid w:val="00AD2809"/>
    <w:rsid w:val="00AD29E2"/>
    <w:rsid w:val="00AD45F9"/>
    <w:rsid w:val="00AD4DCC"/>
    <w:rsid w:val="00AD5351"/>
    <w:rsid w:val="00AD661B"/>
    <w:rsid w:val="00AD6628"/>
    <w:rsid w:val="00AE1116"/>
    <w:rsid w:val="00AE1A27"/>
    <w:rsid w:val="00AE2111"/>
    <w:rsid w:val="00AE2235"/>
    <w:rsid w:val="00AE28C4"/>
    <w:rsid w:val="00AE3114"/>
    <w:rsid w:val="00AE3F21"/>
    <w:rsid w:val="00AE4224"/>
    <w:rsid w:val="00AE4B82"/>
    <w:rsid w:val="00AE707C"/>
    <w:rsid w:val="00AE7086"/>
    <w:rsid w:val="00AE77FD"/>
    <w:rsid w:val="00AE77FE"/>
    <w:rsid w:val="00AE7A61"/>
    <w:rsid w:val="00AF0FF0"/>
    <w:rsid w:val="00AF120B"/>
    <w:rsid w:val="00AF2DD6"/>
    <w:rsid w:val="00AF30AF"/>
    <w:rsid w:val="00AF37F4"/>
    <w:rsid w:val="00AF47BD"/>
    <w:rsid w:val="00AF57D9"/>
    <w:rsid w:val="00AF65B3"/>
    <w:rsid w:val="00AF7A56"/>
    <w:rsid w:val="00B002B2"/>
    <w:rsid w:val="00B0037C"/>
    <w:rsid w:val="00B007A7"/>
    <w:rsid w:val="00B00836"/>
    <w:rsid w:val="00B00A19"/>
    <w:rsid w:val="00B01744"/>
    <w:rsid w:val="00B02E77"/>
    <w:rsid w:val="00B03179"/>
    <w:rsid w:val="00B05F1B"/>
    <w:rsid w:val="00B0607C"/>
    <w:rsid w:val="00B07332"/>
    <w:rsid w:val="00B073EF"/>
    <w:rsid w:val="00B11546"/>
    <w:rsid w:val="00B117B3"/>
    <w:rsid w:val="00B120DF"/>
    <w:rsid w:val="00B12265"/>
    <w:rsid w:val="00B13172"/>
    <w:rsid w:val="00B13468"/>
    <w:rsid w:val="00B13949"/>
    <w:rsid w:val="00B13B7C"/>
    <w:rsid w:val="00B141C1"/>
    <w:rsid w:val="00B14358"/>
    <w:rsid w:val="00B14923"/>
    <w:rsid w:val="00B14A87"/>
    <w:rsid w:val="00B16164"/>
    <w:rsid w:val="00B20013"/>
    <w:rsid w:val="00B206CD"/>
    <w:rsid w:val="00B21A9D"/>
    <w:rsid w:val="00B21C9F"/>
    <w:rsid w:val="00B21E89"/>
    <w:rsid w:val="00B23956"/>
    <w:rsid w:val="00B241BF"/>
    <w:rsid w:val="00B25859"/>
    <w:rsid w:val="00B260D7"/>
    <w:rsid w:val="00B2678A"/>
    <w:rsid w:val="00B26DE6"/>
    <w:rsid w:val="00B27194"/>
    <w:rsid w:val="00B27F4A"/>
    <w:rsid w:val="00B27FDD"/>
    <w:rsid w:val="00B3082C"/>
    <w:rsid w:val="00B33B26"/>
    <w:rsid w:val="00B3416F"/>
    <w:rsid w:val="00B34452"/>
    <w:rsid w:val="00B344FE"/>
    <w:rsid w:val="00B34D87"/>
    <w:rsid w:val="00B35205"/>
    <w:rsid w:val="00B35506"/>
    <w:rsid w:val="00B35CF7"/>
    <w:rsid w:val="00B363DF"/>
    <w:rsid w:val="00B3644B"/>
    <w:rsid w:val="00B4022C"/>
    <w:rsid w:val="00B420E5"/>
    <w:rsid w:val="00B424DB"/>
    <w:rsid w:val="00B430A0"/>
    <w:rsid w:val="00B452A9"/>
    <w:rsid w:val="00B45965"/>
    <w:rsid w:val="00B45DB8"/>
    <w:rsid w:val="00B46471"/>
    <w:rsid w:val="00B476B0"/>
    <w:rsid w:val="00B50526"/>
    <w:rsid w:val="00B505F5"/>
    <w:rsid w:val="00B50A84"/>
    <w:rsid w:val="00B5134D"/>
    <w:rsid w:val="00B52AA0"/>
    <w:rsid w:val="00B530EC"/>
    <w:rsid w:val="00B54841"/>
    <w:rsid w:val="00B551CF"/>
    <w:rsid w:val="00B55AEB"/>
    <w:rsid w:val="00B55B6E"/>
    <w:rsid w:val="00B55F19"/>
    <w:rsid w:val="00B568CB"/>
    <w:rsid w:val="00B5720A"/>
    <w:rsid w:val="00B57234"/>
    <w:rsid w:val="00B6040E"/>
    <w:rsid w:val="00B61FB4"/>
    <w:rsid w:val="00B624F8"/>
    <w:rsid w:val="00B64C78"/>
    <w:rsid w:val="00B66692"/>
    <w:rsid w:val="00B701DF"/>
    <w:rsid w:val="00B70C23"/>
    <w:rsid w:val="00B71A30"/>
    <w:rsid w:val="00B71CAF"/>
    <w:rsid w:val="00B7226D"/>
    <w:rsid w:val="00B723D5"/>
    <w:rsid w:val="00B7352B"/>
    <w:rsid w:val="00B7474B"/>
    <w:rsid w:val="00B74A24"/>
    <w:rsid w:val="00B74D6F"/>
    <w:rsid w:val="00B74E93"/>
    <w:rsid w:val="00B74F74"/>
    <w:rsid w:val="00B75811"/>
    <w:rsid w:val="00B75F47"/>
    <w:rsid w:val="00B76923"/>
    <w:rsid w:val="00B7698C"/>
    <w:rsid w:val="00B76AA5"/>
    <w:rsid w:val="00B76F3C"/>
    <w:rsid w:val="00B76F4E"/>
    <w:rsid w:val="00B77E72"/>
    <w:rsid w:val="00B802A9"/>
    <w:rsid w:val="00B80679"/>
    <w:rsid w:val="00B814C7"/>
    <w:rsid w:val="00B8202E"/>
    <w:rsid w:val="00B8402C"/>
    <w:rsid w:val="00B85638"/>
    <w:rsid w:val="00B85CE5"/>
    <w:rsid w:val="00B8695F"/>
    <w:rsid w:val="00B87716"/>
    <w:rsid w:val="00B8778E"/>
    <w:rsid w:val="00B87FF4"/>
    <w:rsid w:val="00B9075C"/>
    <w:rsid w:val="00B9084B"/>
    <w:rsid w:val="00B908EC"/>
    <w:rsid w:val="00B91308"/>
    <w:rsid w:val="00B91383"/>
    <w:rsid w:val="00B91EDB"/>
    <w:rsid w:val="00B923E3"/>
    <w:rsid w:val="00B92D7B"/>
    <w:rsid w:val="00B9303F"/>
    <w:rsid w:val="00B9328D"/>
    <w:rsid w:val="00B947C4"/>
    <w:rsid w:val="00B94B9C"/>
    <w:rsid w:val="00B94D07"/>
    <w:rsid w:val="00B94DC1"/>
    <w:rsid w:val="00B952BB"/>
    <w:rsid w:val="00B952DB"/>
    <w:rsid w:val="00B97290"/>
    <w:rsid w:val="00B97425"/>
    <w:rsid w:val="00B979B7"/>
    <w:rsid w:val="00BA08CC"/>
    <w:rsid w:val="00BA21AD"/>
    <w:rsid w:val="00BA277B"/>
    <w:rsid w:val="00BA3386"/>
    <w:rsid w:val="00BA3A95"/>
    <w:rsid w:val="00BA4191"/>
    <w:rsid w:val="00BA423F"/>
    <w:rsid w:val="00BA458B"/>
    <w:rsid w:val="00BA5ACA"/>
    <w:rsid w:val="00BA5CD6"/>
    <w:rsid w:val="00BA78B8"/>
    <w:rsid w:val="00BA7E31"/>
    <w:rsid w:val="00BB116A"/>
    <w:rsid w:val="00BB36B6"/>
    <w:rsid w:val="00BB3C90"/>
    <w:rsid w:val="00BB4C47"/>
    <w:rsid w:val="00BB52C5"/>
    <w:rsid w:val="00BB5968"/>
    <w:rsid w:val="00BB5A5C"/>
    <w:rsid w:val="00BB7B16"/>
    <w:rsid w:val="00BC025D"/>
    <w:rsid w:val="00BC1EE9"/>
    <w:rsid w:val="00BC2258"/>
    <w:rsid w:val="00BC2C88"/>
    <w:rsid w:val="00BC3735"/>
    <w:rsid w:val="00BC4781"/>
    <w:rsid w:val="00BC57F9"/>
    <w:rsid w:val="00BC5BFB"/>
    <w:rsid w:val="00BC5DD6"/>
    <w:rsid w:val="00BC7562"/>
    <w:rsid w:val="00BD0390"/>
    <w:rsid w:val="00BD0A9D"/>
    <w:rsid w:val="00BD1325"/>
    <w:rsid w:val="00BD1B27"/>
    <w:rsid w:val="00BD1C5D"/>
    <w:rsid w:val="00BD2159"/>
    <w:rsid w:val="00BD2D6D"/>
    <w:rsid w:val="00BD3448"/>
    <w:rsid w:val="00BD3F4C"/>
    <w:rsid w:val="00BD4F89"/>
    <w:rsid w:val="00BD6D46"/>
    <w:rsid w:val="00BD7753"/>
    <w:rsid w:val="00BE07F4"/>
    <w:rsid w:val="00BE10E3"/>
    <w:rsid w:val="00BE3427"/>
    <w:rsid w:val="00BE6CB6"/>
    <w:rsid w:val="00BE6CF2"/>
    <w:rsid w:val="00BE7856"/>
    <w:rsid w:val="00BE7AA6"/>
    <w:rsid w:val="00BF071A"/>
    <w:rsid w:val="00BF0861"/>
    <w:rsid w:val="00BF0BEA"/>
    <w:rsid w:val="00BF0D24"/>
    <w:rsid w:val="00BF15BB"/>
    <w:rsid w:val="00BF160B"/>
    <w:rsid w:val="00BF1B8B"/>
    <w:rsid w:val="00BF1F05"/>
    <w:rsid w:val="00BF2880"/>
    <w:rsid w:val="00BF3607"/>
    <w:rsid w:val="00BF396D"/>
    <w:rsid w:val="00BF3E12"/>
    <w:rsid w:val="00BF3E78"/>
    <w:rsid w:val="00BF422E"/>
    <w:rsid w:val="00BF45F5"/>
    <w:rsid w:val="00BF4AAA"/>
    <w:rsid w:val="00BF56E3"/>
    <w:rsid w:val="00BF623A"/>
    <w:rsid w:val="00BF65B8"/>
    <w:rsid w:val="00BF68E1"/>
    <w:rsid w:val="00BF6BD6"/>
    <w:rsid w:val="00BF6DB5"/>
    <w:rsid w:val="00BF706B"/>
    <w:rsid w:val="00BF70A4"/>
    <w:rsid w:val="00C00345"/>
    <w:rsid w:val="00C006C7"/>
    <w:rsid w:val="00C0108F"/>
    <w:rsid w:val="00C012BB"/>
    <w:rsid w:val="00C016E1"/>
    <w:rsid w:val="00C01E38"/>
    <w:rsid w:val="00C020C0"/>
    <w:rsid w:val="00C03067"/>
    <w:rsid w:val="00C035AD"/>
    <w:rsid w:val="00C049A2"/>
    <w:rsid w:val="00C049BA"/>
    <w:rsid w:val="00C052DE"/>
    <w:rsid w:val="00C069E9"/>
    <w:rsid w:val="00C06C5A"/>
    <w:rsid w:val="00C07ABE"/>
    <w:rsid w:val="00C07D75"/>
    <w:rsid w:val="00C0B976"/>
    <w:rsid w:val="00C102B1"/>
    <w:rsid w:val="00C10C37"/>
    <w:rsid w:val="00C11449"/>
    <w:rsid w:val="00C11B7E"/>
    <w:rsid w:val="00C12E2F"/>
    <w:rsid w:val="00C1338A"/>
    <w:rsid w:val="00C1359F"/>
    <w:rsid w:val="00C13EDF"/>
    <w:rsid w:val="00C1440F"/>
    <w:rsid w:val="00C15214"/>
    <w:rsid w:val="00C166D1"/>
    <w:rsid w:val="00C17AC2"/>
    <w:rsid w:val="00C17C77"/>
    <w:rsid w:val="00C17C97"/>
    <w:rsid w:val="00C20A54"/>
    <w:rsid w:val="00C21075"/>
    <w:rsid w:val="00C213C3"/>
    <w:rsid w:val="00C2177D"/>
    <w:rsid w:val="00C22198"/>
    <w:rsid w:val="00C224D1"/>
    <w:rsid w:val="00C23C7C"/>
    <w:rsid w:val="00C24614"/>
    <w:rsid w:val="00C248C7"/>
    <w:rsid w:val="00C24E53"/>
    <w:rsid w:val="00C250E1"/>
    <w:rsid w:val="00C2583F"/>
    <w:rsid w:val="00C25A16"/>
    <w:rsid w:val="00C25D56"/>
    <w:rsid w:val="00C263CC"/>
    <w:rsid w:val="00C265C1"/>
    <w:rsid w:val="00C27842"/>
    <w:rsid w:val="00C27DA9"/>
    <w:rsid w:val="00C30320"/>
    <w:rsid w:val="00C3224D"/>
    <w:rsid w:val="00C3288F"/>
    <w:rsid w:val="00C32DB9"/>
    <w:rsid w:val="00C33571"/>
    <w:rsid w:val="00C338F8"/>
    <w:rsid w:val="00C338FC"/>
    <w:rsid w:val="00C33DF1"/>
    <w:rsid w:val="00C34391"/>
    <w:rsid w:val="00C34605"/>
    <w:rsid w:val="00C35CD7"/>
    <w:rsid w:val="00C35EC5"/>
    <w:rsid w:val="00C3654C"/>
    <w:rsid w:val="00C366AB"/>
    <w:rsid w:val="00C375F3"/>
    <w:rsid w:val="00C41B01"/>
    <w:rsid w:val="00C41D10"/>
    <w:rsid w:val="00C425AE"/>
    <w:rsid w:val="00C429E1"/>
    <w:rsid w:val="00C42CE1"/>
    <w:rsid w:val="00C43E8D"/>
    <w:rsid w:val="00C43F7E"/>
    <w:rsid w:val="00C442A1"/>
    <w:rsid w:val="00C44F1C"/>
    <w:rsid w:val="00C45EA2"/>
    <w:rsid w:val="00C46043"/>
    <w:rsid w:val="00C5041F"/>
    <w:rsid w:val="00C50440"/>
    <w:rsid w:val="00C5152F"/>
    <w:rsid w:val="00C51FB5"/>
    <w:rsid w:val="00C521E7"/>
    <w:rsid w:val="00C53B48"/>
    <w:rsid w:val="00C53D0B"/>
    <w:rsid w:val="00C53F5B"/>
    <w:rsid w:val="00C54F9B"/>
    <w:rsid w:val="00C558C7"/>
    <w:rsid w:val="00C55901"/>
    <w:rsid w:val="00C55D9D"/>
    <w:rsid w:val="00C56E9F"/>
    <w:rsid w:val="00C573B6"/>
    <w:rsid w:val="00C57673"/>
    <w:rsid w:val="00C57E4C"/>
    <w:rsid w:val="00C6011D"/>
    <w:rsid w:val="00C60427"/>
    <w:rsid w:val="00C606DC"/>
    <w:rsid w:val="00C609F7"/>
    <w:rsid w:val="00C61A09"/>
    <w:rsid w:val="00C6292F"/>
    <w:rsid w:val="00C63140"/>
    <w:rsid w:val="00C6330E"/>
    <w:rsid w:val="00C65493"/>
    <w:rsid w:val="00C65AD3"/>
    <w:rsid w:val="00C66F38"/>
    <w:rsid w:val="00C671CE"/>
    <w:rsid w:val="00C67276"/>
    <w:rsid w:val="00C673A7"/>
    <w:rsid w:val="00C703C1"/>
    <w:rsid w:val="00C72FA7"/>
    <w:rsid w:val="00C747D8"/>
    <w:rsid w:val="00C74D01"/>
    <w:rsid w:val="00C7576D"/>
    <w:rsid w:val="00C76B19"/>
    <w:rsid w:val="00C77011"/>
    <w:rsid w:val="00C77035"/>
    <w:rsid w:val="00C770FB"/>
    <w:rsid w:val="00C776F8"/>
    <w:rsid w:val="00C80181"/>
    <w:rsid w:val="00C80419"/>
    <w:rsid w:val="00C80965"/>
    <w:rsid w:val="00C80EA3"/>
    <w:rsid w:val="00C80F8F"/>
    <w:rsid w:val="00C8288E"/>
    <w:rsid w:val="00C835FE"/>
    <w:rsid w:val="00C83F22"/>
    <w:rsid w:val="00C84340"/>
    <w:rsid w:val="00C844AD"/>
    <w:rsid w:val="00C86165"/>
    <w:rsid w:val="00C87787"/>
    <w:rsid w:val="00C87BBD"/>
    <w:rsid w:val="00C87FFA"/>
    <w:rsid w:val="00C904DE"/>
    <w:rsid w:val="00C909EC"/>
    <w:rsid w:val="00C90C07"/>
    <w:rsid w:val="00C915FA"/>
    <w:rsid w:val="00C91957"/>
    <w:rsid w:val="00C91A9C"/>
    <w:rsid w:val="00C91E69"/>
    <w:rsid w:val="00C926FC"/>
    <w:rsid w:val="00C9370B"/>
    <w:rsid w:val="00C949E1"/>
    <w:rsid w:val="00C95167"/>
    <w:rsid w:val="00C957FC"/>
    <w:rsid w:val="00C958A4"/>
    <w:rsid w:val="00C95E60"/>
    <w:rsid w:val="00C961C5"/>
    <w:rsid w:val="00C96D5A"/>
    <w:rsid w:val="00C975D1"/>
    <w:rsid w:val="00C975F8"/>
    <w:rsid w:val="00CA1A30"/>
    <w:rsid w:val="00CA264D"/>
    <w:rsid w:val="00CA3124"/>
    <w:rsid w:val="00CA3651"/>
    <w:rsid w:val="00CA3A88"/>
    <w:rsid w:val="00CA3BA2"/>
    <w:rsid w:val="00CA42E9"/>
    <w:rsid w:val="00CA43FD"/>
    <w:rsid w:val="00CA5746"/>
    <w:rsid w:val="00CA584A"/>
    <w:rsid w:val="00CA64BC"/>
    <w:rsid w:val="00CA697B"/>
    <w:rsid w:val="00CA69C7"/>
    <w:rsid w:val="00CB0D53"/>
    <w:rsid w:val="00CB1FBD"/>
    <w:rsid w:val="00CB26FE"/>
    <w:rsid w:val="00CB2878"/>
    <w:rsid w:val="00CB2CB1"/>
    <w:rsid w:val="00CB3B9D"/>
    <w:rsid w:val="00CB43CD"/>
    <w:rsid w:val="00CB583A"/>
    <w:rsid w:val="00CB7640"/>
    <w:rsid w:val="00CB7A47"/>
    <w:rsid w:val="00CB7A4D"/>
    <w:rsid w:val="00CC118B"/>
    <w:rsid w:val="00CC1FC9"/>
    <w:rsid w:val="00CC25FB"/>
    <w:rsid w:val="00CC3429"/>
    <w:rsid w:val="00CC3495"/>
    <w:rsid w:val="00CC4842"/>
    <w:rsid w:val="00CC48C2"/>
    <w:rsid w:val="00CC6A2D"/>
    <w:rsid w:val="00CC6B53"/>
    <w:rsid w:val="00CC73F8"/>
    <w:rsid w:val="00CC7FD0"/>
    <w:rsid w:val="00CD3577"/>
    <w:rsid w:val="00CD4ECD"/>
    <w:rsid w:val="00CD5854"/>
    <w:rsid w:val="00CD6B29"/>
    <w:rsid w:val="00CD7661"/>
    <w:rsid w:val="00CE0909"/>
    <w:rsid w:val="00CE0E75"/>
    <w:rsid w:val="00CE181D"/>
    <w:rsid w:val="00CE240B"/>
    <w:rsid w:val="00CE2506"/>
    <w:rsid w:val="00CE3FAF"/>
    <w:rsid w:val="00CE483D"/>
    <w:rsid w:val="00CE550A"/>
    <w:rsid w:val="00CE55B7"/>
    <w:rsid w:val="00CE78BD"/>
    <w:rsid w:val="00CF1C08"/>
    <w:rsid w:val="00CF1FB0"/>
    <w:rsid w:val="00CF21C5"/>
    <w:rsid w:val="00CF2747"/>
    <w:rsid w:val="00CF2AF0"/>
    <w:rsid w:val="00CF3604"/>
    <w:rsid w:val="00CF37ED"/>
    <w:rsid w:val="00CF472B"/>
    <w:rsid w:val="00CF4ACF"/>
    <w:rsid w:val="00CF518F"/>
    <w:rsid w:val="00CF6480"/>
    <w:rsid w:val="00CF67F4"/>
    <w:rsid w:val="00CF768C"/>
    <w:rsid w:val="00D004A7"/>
    <w:rsid w:val="00D007C5"/>
    <w:rsid w:val="00D016EB"/>
    <w:rsid w:val="00D01963"/>
    <w:rsid w:val="00D02680"/>
    <w:rsid w:val="00D0392E"/>
    <w:rsid w:val="00D05A31"/>
    <w:rsid w:val="00D07A51"/>
    <w:rsid w:val="00D07D29"/>
    <w:rsid w:val="00D11CCF"/>
    <w:rsid w:val="00D13C36"/>
    <w:rsid w:val="00D14691"/>
    <w:rsid w:val="00D154F7"/>
    <w:rsid w:val="00D15E59"/>
    <w:rsid w:val="00D160E2"/>
    <w:rsid w:val="00D16F67"/>
    <w:rsid w:val="00D17DB2"/>
    <w:rsid w:val="00D2108C"/>
    <w:rsid w:val="00D2125A"/>
    <w:rsid w:val="00D21BD1"/>
    <w:rsid w:val="00D21DCA"/>
    <w:rsid w:val="00D2298D"/>
    <w:rsid w:val="00D22B25"/>
    <w:rsid w:val="00D235F0"/>
    <w:rsid w:val="00D237B8"/>
    <w:rsid w:val="00D2402C"/>
    <w:rsid w:val="00D26428"/>
    <w:rsid w:val="00D26837"/>
    <w:rsid w:val="00D27733"/>
    <w:rsid w:val="00D277BA"/>
    <w:rsid w:val="00D31545"/>
    <w:rsid w:val="00D315EC"/>
    <w:rsid w:val="00D3229A"/>
    <w:rsid w:val="00D3462C"/>
    <w:rsid w:val="00D346C9"/>
    <w:rsid w:val="00D34AE8"/>
    <w:rsid w:val="00D34D3F"/>
    <w:rsid w:val="00D3546D"/>
    <w:rsid w:val="00D403E0"/>
    <w:rsid w:val="00D41C14"/>
    <w:rsid w:val="00D425F1"/>
    <w:rsid w:val="00D42CD2"/>
    <w:rsid w:val="00D44DEF"/>
    <w:rsid w:val="00D4583C"/>
    <w:rsid w:val="00D47BBC"/>
    <w:rsid w:val="00D515DC"/>
    <w:rsid w:val="00D54DA1"/>
    <w:rsid w:val="00D5502D"/>
    <w:rsid w:val="00D5584F"/>
    <w:rsid w:val="00D55FCA"/>
    <w:rsid w:val="00D561A1"/>
    <w:rsid w:val="00D564CB"/>
    <w:rsid w:val="00D564D2"/>
    <w:rsid w:val="00D5766C"/>
    <w:rsid w:val="00D57871"/>
    <w:rsid w:val="00D612FE"/>
    <w:rsid w:val="00D620B1"/>
    <w:rsid w:val="00D6389E"/>
    <w:rsid w:val="00D64A07"/>
    <w:rsid w:val="00D6633F"/>
    <w:rsid w:val="00D66788"/>
    <w:rsid w:val="00D70121"/>
    <w:rsid w:val="00D70CA8"/>
    <w:rsid w:val="00D71C1F"/>
    <w:rsid w:val="00D72D51"/>
    <w:rsid w:val="00D73B31"/>
    <w:rsid w:val="00D74953"/>
    <w:rsid w:val="00D74965"/>
    <w:rsid w:val="00D74A6C"/>
    <w:rsid w:val="00D750E2"/>
    <w:rsid w:val="00D75A62"/>
    <w:rsid w:val="00D762FF"/>
    <w:rsid w:val="00D76B00"/>
    <w:rsid w:val="00D76D3B"/>
    <w:rsid w:val="00D7702C"/>
    <w:rsid w:val="00D77819"/>
    <w:rsid w:val="00D779E7"/>
    <w:rsid w:val="00D77FEC"/>
    <w:rsid w:val="00D800F2"/>
    <w:rsid w:val="00D81AD9"/>
    <w:rsid w:val="00D81F68"/>
    <w:rsid w:val="00D8340C"/>
    <w:rsid w:val="00D83864"/>
    <w:rsid w:val="00D83DC9"/>
    <w:rsid w:val="00D84F07"/>
    <w:rsid w:val="00D855E2"/>
    <w:rsid w:val="00D878DC"/>
    <w:rsid w:val="00D90D93"/>
    <w:rsid w:val="00D913F0"/>
    <w:rsid w:val="00D91587"/>
    <w:rsid w:val="00D9182B"/>
    <w:rsid w:val="00D91F0E"/>
    <w:rsid w:val="00D92253"/>
    <w:rsid w:val="00D92CD6"/>
    <w:rsid w:val="00D9312F"/>
    <w:rsid w:val="00D93C39"/>
    <w:rsid w:val="00D94570"/>
    <w:rsid w:val="00D94C32"/>
    <w:rsid w:val="00D95EAA"/>
    <w:rsid w:val="00D96A60"/>
    <w:rsid w:val="00D97C98"/>
    <w:rsid w:val="00D97EEE"/>
    <w:rsid w:val="00DA04A0"/>
    <w:rsid w:val="00DA12C0"/>
    <w:rsid w:val="00DA3A06"/>
    <w:rsid w:val="00DA4D4C"/>
    <w:rsid w:val="00DA7666"/>
    <w:rsid w:val="00DA7D54"/>
    <w:rsid w:val="00DB17FE"/>
    <w:rsid w:val="00DB1DF5"/>
    <w:rsid w:val="00DB2AF5"/>
    <w:rsid w:val="00DB512E"/>
    <w:rsid w:val="00DB596E"/>
    <w:rsid w:val="00DB6F67"/>
    <w:rsid w:val="00DB72AA"/>
    <w:rsid w:val="00DC13EA"/>
    <w:rsid w:val="00DC1E7E"/>
    <w:rsid w:val="00DC1FCB"/>
    <w:rsid w:val="00DC25D6"/>
    <w:rsid w:val="00DC3E1E"/>
    <w:rsid w:val="00DC3F36"/>
    <w:rsid w:val="00DC40AB"/>
    <w:rsid w:val="00DC4BE4"/>
    <w:rsid w:val="00DC4E05"/>
    <w:rsid w:val="00DC4F03"/>
    <w:rsid w:val="00DC60A2"/>
    <w:rsid w:val="00DC71A6"/>
    <w:rsid w:val="00DC7774"/>
    <w:rsid w:val="00DC7D26"/>
    <w:rsid w:val="00DD02BB"/>
    <w:rsid w:val="00DD07FD"/>
    <w:rsid w:val="00DD0F1D"/>
    <w:rsid w:val="00DD13B2"/>
    <w:rsid w:val="00DD1676"/>
    <w:rsid w:val="00DD4AAB"/>
    <w:rsid w:val="00DD5E61"/>
    <w:rsid w:val="00DD5EB7"/>
    <w:rsid w:val="00DD627E"/>
    <w:rsid w:val="00DD6387"/>
    <w:rsid w:val="00DD75B9"/>
    <w:rsid w:val="00DD7807"/>
    <w:rsid w:val="00DE0993"/>
    <w:rsid w:val="00DE1691"/>
    <w:rsid w:val="00DE20DB"/>
    <w:rsid w:val="00DE2253"/>
    <w:rsid w:val="00DE2664"/>
    <w:rsid w:val="00DE335E"/>
    <w:rsid w:val="00DE3536"/>
    <w:rsid w:val="00DE4846"/>
    <w:rsid w:val="00DE6E87"/>
    <w:rsid w:val="00DE76D7"/>
    <w:rsid w:val="00DF06BD"/>
    <w:rsid w:val="00DF07C3"/>
    <w:rsid w:val="00DF082D"/>
    <w:rsid w:val="00DF0DFC"/>
    <w:rsid w:val="00DF113B"/>
    <w:rsid w:val="00DF1747"/>
    <w:rsid w:val="00DF201F"/>
    <w:rsid w:val="00DF33B3"/>
    <w:rsid w:val="00DF4476"/>
    <w:rsid w:val="00DF5690"/>
    <w:rsid w:val="00DF653D"/>
    <w:rsid w:val="00DF657F"/>
    <w:rsid w:val="00DF6691"/>
    <w:rsid w:val="00DF6736"/>
    <w:rsid w:val="00DF6EF6"/>
    <w:rsid w:val="00DF7785"/>
    <w:rsid w:val="00DF798A"/>
    <w:rsid w:val="00E007FD"/>
    <w:rsid w:val="00E02653"/>
    <w:rsid w:val="00E02F15"/>
    <w:rsid w:val="00E03A63"/>
    <w:rsid w:val="00E04106"/>
    <w:rsid w:val="00E05BA6"/>
    <w:rsid w:val="00E06764"/>
    <w:rsid w:val="00E06D42"/>
    <w:rsid w:val="00E0742B"/>
    <w:rsid w:val="00E10847"/>
    <w:rsid w:val="00E11250"/>
    <w:rsid w:val="00E11914"/>
    <w:rsid w:val="00E1420F"/>
    <w:rsid w:val="00E14731"/>
    <w:rsid w:val="00E150B8"/>
    <w:rsid w:val="00E16444"/>
    <w:rsid w:val="00E17859"/>
    <w:rsid w:val="00E17BAD"/>
    <w:rsid w:val="00E20497"/>
    <w:rsid w:val="00E20D73"/>
    <w:rsid w:val="00E2133C"/>
    <w:rsid w:val="00E222F3"/>
    <w:rsid w:val="00E2293C"/>
    <w:rsid w:val="00E23187"/>
    <w:rsid w:val="00E23500"/>
    <w:rsid w:val="00E2537E"/>
    <w:rsid w:val="00E25916"/>
    <w:rsid w:val="00E264C8"/>
    <w:rsid w:val="00E267A5"/>
    <w:rsid w:val="00E27A36"/>
    <w:rsid w:val="00E30831"/>
    <w:rsid w:val="00E30FE2"/>
    <w:rsid w:val="00E3103D"/>
    <w:rsid w:val="00E31265"/>
    <w:rsid w:val="00E313B9"/>
    <w:rsid w:val="00E31C77"/>
    <w:rsid w:val="00E33382"/>
    <w:rsid w:val="00E33978"/>
    <w:rsid w:val="00E3536F"/>
    <w:rsid w:val="00E353A0"/>
    <w:rsid w:val="00E368D5"/>
    <w:rsid w:val="00E37DD1"/>
    <w:rsid w:val="00E40631"/>
    <w:rsid w:val="00E416F8"/>
    <w:rsid w:val="00E41D4F"/>
    <w:rsid w:val="00E41EA9"/>
    <w:rsid w:val="00E42E95"/>
    <w:rsid w:val="00E443DF"/>
    <w:rsid w:val="00E44B9D"/>
    <w:rsid w:val="00E44CEC"/>
    <w:rsid w:val="00E44D5D"/>
    <w:rsid w:val="00E45523"/>
    <w:rsid w:val="00E4764F"/>
    <w:rsid w:val="00E510DC"/>
    <w:rsid w:val="00E51169"/>
    <w:rsid w:val="00E51C9F"/>
    <w:rsid w:val="00E53105"/>
    <w:rsid w:val="00E6022D"/>
    <w:rsid w:val="00E603BE"/>
    <w:rsid w:val="00E6177B"/>
    <w:rsid w:val="00E617E1"/>
    <w:rsid w:val="00E624CA"/>
    <w:rsid w:val="00E62A73"/>
    <w:rsid w:val="00E62AEE"/>
    <w:rsid w:val="00E630C9"/>
    <w:rsid w:val="00E641AC"/>
    <w:rsid w:val="00E6661A"/>
    <w:rsid w:val="00E673AB"/>
    <w:rsid w:val="00E70546"/>
    <w:rsid w:val="00E70A65"/>
    <w:rsid w:val="00E70CED"/>
    <w:rsid w:val="00E70D4E"/>
    <w:rsid w:val="00E71C69"/>
    <w:rsid w:val="00E724AC"/>
    <w:rsid w:val="00E7314C"/>
    <w:rsid w:val="00E73579"/>
    <w:rsid w:val="00E7440E"/>
    <w:rsid w:val="00E7464C"/>
    <w:rsid w:val="00E77D02"/>
    <w:rsid w:val="00E77F15"/>
    <w:rsid w:val="00E80307"/>
    <w:rsid w:val="00E8167D"/>
    <w:rsid w:val="00E81796"/>
    <w:rsid w:val="00E81AC3"/>
    <w:rsid w:val="00E81E93"/>
    <w:rsid w:val="00E823E1"/>
    <w:rsid w:val="00E8280E"/>
    <w:rsid w:val="00E82CEC"/>
    <w:rsid w:val="00E838F3"/>
    <w:rsid w:val="00E83C38"/>
    <w:rsid w:val="00E83EF0"/>
    <w:rsid w:val="00E847AA"/>
    <w:rsid w:val="00E84AE8"/>
    <w:rsid w:val="00E850E6"/>
    <w:rsid w:val="00E85F87"/>
    <w:rsid w:val="00E861CF"/>
    <w:rsid w:val="00E87822"/>
    <w:rsid w:val="00E9113F"/>
    <w:rsid w:val="00E9136D"/>
    <w:rsid w:val="00E9327A"/>
    <w:rsid w:val="00E937FD"/>
    <w:rsid w:val="00E93F88"/>
    <w:rsid w:val="00E946AA"/>
    <w:rsid w:val="00E95BD7"/>
    <w:rsid w:val="00E96544"/>
    <w:rsid w:val="00E9707E"/>
    <w:rsid w:val="00E9734B"/>
    <w:rsid w:val="00E97934"/>
    <w:rsid w:val="00EA02D1"/>
    <w:rsid w:val="00EA04DD"/>
    <w:rsid w:val="00EA27EB"/>
    <w:rsid w:val="00EA2A97"/>
    <w:rsid w:val="00EA2C27"/>
    <w:rsid w:val="00EA38E7"/>
    <w:rsid w:val="00EA3DC2"/>
    <w:rsid w:val="00EA494B"/>
    <w:rsid w:val="00EA50FC"/>
    <w:rsid w:val="00EA586E"/>
    <w:rsid w:val="00EA6948"/>
    <w:rsid w:val="00EA7D95"/>
    <w:rsid w:val="00EB04D7"/>
    <w:rsid w:val="00EB06A7"/>
    <w:rsid w:val="00EB1147"/>
    <w:rsid w:val="00EB224A"/>
    <w:rsid w:val="00EB279C"/>
    <w:rsid w:val="00EB2B1A"/>
    <w:rsid w:val="00EB3949"/>
    <w:rsid w:val="00EB47CE"/>
    <w:rsid w:val="00EB5CBC"/>
    <w:rsid w:val="00EB5EB2"/>
    <w:rsid w:val="00EB6CB5"/>
    <w:rsid w:val="00EB76AF"/>
    <w:rsid w:val="00EC0B3B"/>
    <w:rsid w:val="00EC0CF2"/>
    <w:rsid w:val="00EC0ED3"/>
    <w:rsid w:val="00EC135C"/>
    <w:rsid w:val="00EC1450"/>
    <w:rsid w:val="00EC1A37"/>
    <w:rsid w:val="00EC29CA"/>
    <w:rsid w:val="00EC2C93"/>
    <w:rsid w:val="00EC3F01"/>
    <w:rsid w:val="00EC436C"/>
    <w:rsid w:val="00EC519F"/>
    <w:rsid w:val="00ED08B3"/>
    <w:rsid w:val="00ED14C9"/>
    <w:rsid w:val="00ED1686"/>
    <w:rsid w:val="00ED16F1"/>
    <w:rsid w:val="00ED1971"/>
    <w:rsid w:val="00ED1FCA"/>
    <w:rsid w:val="00ED22E0"/>
    <w:rsid w:val="00ED237B"/>
    <w:rsid w:val="00ED28D7"/>
    <w:rsid w:val="00ED3163"/>
    <w:rsid w:val="00ED38E8"/>
    <w:rsid w:val="00ED3D2A"/>
    <w:rsid w:val="00ED45B3"/>
    <w:rsid w:val="00ED49DA"/>
    <w:rsid w:val="00ED4FA8"/>
    <w:rsid w:val="00ED595A"/>
    <w:rsid w:val="00ED5FF4"/>
    <w:rsid w:val="00ED637C"/>
    <w:rsid w:val="00ED6396"/>
    <w:rsid w:val="00ED6571"/>
    <w:rsid w:val="00ED7C3A"/>
    <w:rsid w:val="00EE1BB5"/>
    <w:rsid w:val="00EE36C6"/>
    <w:rsid w:val="00EE392D"/>
    <w:rsid w:val="00EE3BA4"/>
    <w:rsid w:val="00EE425C"/>
    <w:rsid w:val="00EE4AD0"/>
    <w:rsid w:val="00EE4EB4"/>
    <w:rsid w:val="00EE4FF0"/>
    <w:rsid w:val="00EE52EC"/>
    <w:rsid w:val="00EE634A"/>
    <w:rsid w:val="00EE66CD"/>
    <w:rsid w:val="00EE7341"/>
    <w:rsid w:val="00EE85DD"/>
    <w:rsid w:val="00EF0776"/>
    <w:rsid w:val="00EF139A"/>
    <w:rsid w:val="00EF36A3"/>
    <w:rsid w:val="00EF4878"/>
    <w:rsid w:val="00EF5573"/>
    <w:rsid w:val="00EF56D1"/>
    <w:rsid w:val="00EF66A0"/>
    <w:rsid w:val="00EF6D10"/>
    <w:rsid w:val="00EF7D06"/>
    <w:rsid w:val="00EF7FBA"/>
    <w:rsid w:val="00F01359"/>
    <w:rsid w:val="00F01940"/>
    <w:rsid w:val="00F0200E"/>
    <w:rsid w:val="00F02B17"/>
    <w:rsid w:val="00F03333"/>
    <w:rsid w:val="00F03EED"/>
    <w:rsid w:val="00F0442B"/>
    <w:rsid w:val="00F049E1"/>
    <w:rsid w:val="00F04DE3"/>
    <w:rsid w:val="00F05176"/>
    <w:rsid w:val="00F0554A"/>
    <w:rsid w:val="00F06588"/>
    <w:rsid w:val="00F068E5"/>
    <w:rsid w:val="00F079F7"/>
    <w:rsid w:val="00F1014E"/>
    <w:rsid w:val="00F107B1"/>
    <w:rsid w:val="00F11872"/>
    <w:rsid w:val="00F12248"/>
    <w:rsid w:val="00F135B3"/>
    <w:rsid w:val="00F163CB"/>
    <w:rsid w:val="00F1651A"/>
    <w:rsid w:val="00F1702B"/>
    <w:rsid w:val="00F17B7C"/>
    <w:rsid w:val="00F202F4"/>
    <w:rsid w:val="00F2127A"/>
    <w:rsid w:val="00F21C21"/>
    <w:rsid w:val="00F21F6D"/>
    <w:rsid w:val="00F22521"/>
    <w:rsid w:val="00F225C4"/>
    <w:rsid w:val="00F2359F"/>
    <w:rsid w:val="00F2524D"/>
    <w:rsid w:val="00F2546B"/>
    <w:rsid w:val="00F25BF9"/>
    <w:rsid w:val="00F2694C"/>
    <w:rsid w:val="00F26EA7"/>
    <w:rsid w:val="00F26FD2"/>
    <w:rsid w:val="00F274DA"/>
    <w:rsid w:val="00F30D10"/>
    <w:rsid w:val="00F3209A"/>
    <w:rsid w:val="00F33603"/>
    <w:rsid w:val="00F34493"/>
    <w:rsid w:val="00F35BA2"/>
    <w:rsid w:val="00F36836"/>
    <w:rsid w:val="00F374FF"/>
    <w:rsid w:val="00F40C06"/>
    <w:rsid w:val="00F40C8C"/>
    <w:rsid w:val="00F41045"/>
    <w:rsid w:val="00F4161B"/>
    <w:rsid w:val="00F42613"/>
    <w:rsid w:val="00F428BB"/>
    <w:rsid w:val="00F42AFF"/>
    <w:rsid w:val="00F42C6D"/>
    <w:rsid w:val="00F42C81"/>
    <w:rsid w:val="00F43193"/>
    <w:rsid w:val="00F4352B"/>
    <w:rsid w:val="00F43785"/>
    <w:rsid w:val="00F43C7F"/>
    <w:rsid w:val="00F43D28"/>
    <w:rsid w:val="00F44F61"/>
    <w:rsid w:val="00F45F9F"/>
    <w:rsid w:val="00F46A2B"/>
    <w:rsid w:val="00F477A6"/>
    <w:rsid w:val="00F47949"/>
    <w:rsid w:val="00F47F56"/>
    <w:rsid w:val="00F511F3"/>
    <w:rsid w:val="00F51866"/>
    <w:rsid w:val="00F51876"/>
    <w:rsid w:val="00F52061"/>
    <w:rsid w:val="00F52AA3"/>
    <w:rsid w:val="00F5324B"/>
    <w:rsid w:val="00F54577"/>
    <w:rsid w:val="00F54A33"/>
    <w:rsid w:val="00F553CB"/>
    <w:rsid w:val="00F554E0"/>
    <w:rsid w:val="00F604F2"/>
    <w:rsid w:val="00F61421"/>
    <w:rsid w:val="00F61FD2"/>
    <w:rsid w:val="00F62481"/>
    <w:rsid w:val="00F62BD8"/>
    <w:rsid w:val="00F631C6"/>
    <w:rsid w:val="00F634EE"/>
    <w:rsid w:val="00F648A5"/>
    <w:rsid w:val="00F64D8D"/>
    <w:rsid w:val="00F6680C"/>
    <w:rsid w:val="00F66AC5"/>
    <w:rsid w:val="00F66BC9"/>
    <w:rsid w:val="00F6767C"/>
    <w:rsid w:val="00F67975"/>
    <w:rsid w:val="00F67D4B"/>
    <w:rsid w:val="00F70057"/>
    <w:rsid w:val="00F70300"/>
    <w:rsid w:val="00F70B33"/>
    <w:rsid w:val="00F70E36"/>
    <w:rsid w:val="00F72636"/>
    <w:rsid w:val="00F72CC4"/>
    <w:rsid w:val="00F72FCE"/>
    <w:rsid w:val="00F75BD6"/>
    <w:rsid w:val="00F76ACF"/>
    <w:rsid w:val="00F77142"/>
    <w:rsid w:val="00F77587"/>
    <w:rsid w:val="00F776C8"/>
    <w:rsid w:val="00F77C45"/>
    <w:rsid w:val="00F77DEB"/>
    <w:rsid w:val="00F80BF5"/>
    <w:rsid w:val="00F81292"/>
    <w:rsid w:val="00F83315"/>
    <w:rsid w:val="00F85D5D"/>
    <w:rsid w:val="00F909C7"/>
    <w:rsid w:val="00F91BAF"/>
    <w:rsid w:val="00F91D64"/>
    <w:rsid w:val="00F921ED"/>
    <w:rsid w:val="00F931D2"/>
    <w:rsid w:val="00F9492B"/>
    <w:rsid w:val="00F951B9"/>
    <w:rsid w:val="00F9536A"/>
    <w:rsid w:val="00F95BEE"/>
    <w:rsid w:val="00F96962"/>
    <w:rsid w:val="00F96F10"/>
    <w:rsid w:val="00FA00F0"/>
    <w:rsid w:val="00FA0FA3"/>
    <w:rsid w:val="00FA17BA"/>
    <w:rsid w:val="00FA2504"/>
    <w:rsid w:val="00FA3520"/>
    <w:rsid w:val="00FA3832"/>
    <w:rsid w:val="00FA3D98"/>
    <w:rsid w:val="00FA63E0"/>
    <w:rsid w:val="00FA76D7"/>
    <w:rsid w:val="00FA7D2F"/>
    <w:rsid w:val="00FB1602"/>
    <w:rsid w:val="00FB26B8"/>
    <w:rsid w:val="00FB280C"/>
    <w:rsid w:val="00FB4700"/>
    <w:rsid w:val="00FB5298"/>
    <w:rsid w:val="00FB530C"/>
    <w:rsid w:val="00FB591E"/>
    <w:rsid w:val="00FB657E"/>
    <w:rsid w:val="00FB715E"/>
    <w:rsid w:val="00FB766B"/>
    <w:rsid w:val="00FC17AF"/>
    <w:rsid w:val="00FC1D85"/>
    <w:rsid w:val="00FC356A"/>
    <w:rsid w:val="00FC3734"/>
    <w:rsid w:val="00FC414C"/>
    <w:rsid w:val="00FC4962"/>
    <w:rsid w:val="00FC4DFA"/>
    <w:rsid w:val="00FC502E"/>
    <w:rsid w:val="00FC5524"/>
    <w:rsid w:val="00FC5FA5"/>
    <w:rsid w:val="00FC6D49"/>
    <w:rsid w:val="00FD0C8D"/>
    <w:rsid w:val="00FD14B4"/>
    <w:rsid w:val="00FD31E7"/>
    <w:rsid w:val="00FD37DB"/>
    <w:rsid w:val="00FD3960"/>
    <w:rsid w:val="00FD553E"/>
    <w:rsid w:val="00FD56EA"/>
    <w:rsid w:val="00FD5B98"/>
    <w:rsid w:val="00FD5D01"/>
    <w:rsid w:val="00FD7018"/>
    <w:rsid w:val="00FE1527"/>
    <w:rsid w:val="00FE2BC3"/>
    <w:rsid w:val="00FE30DD"/>
    <w:rsid w:val="00FE3601"/>
    <w:rsid w:val="00FE4574"/>
    <w:rsid w:val="00FE5147"/>
    <w:rsid w:val="00FE64AE"/>
    <w:rsid w:val="00FE66CD"/>
    <w:rsid w:val="00FE735E"/>
    <w:rsid w:val="00FE76B1"/>
    <w:rsid w:val="00FE76F5"/>
    <w:rsid w:val="00FE7C92"/>
    <w:rsid w:val="00FF0D14"/>
    <w:rsid w:val="00FF1E04"/>
    <w:rsid w:val="00FF24A0"/>
    <w:rsid w:val="00FF4A3A"/>
    <w:rsid w:val="00FF5ECB"/>
    <w:rsid w:val="00FF63DA"/>
    <w:rsid w:val="00FF7039"/>
    <w:rsid w:val="00FF74BF"/>
    <w:rsid w:val="00FF763F"/>
    <w:rsid w:val="01089A2A"/>
    <w:rsid w:val="01965EDB"/>
    <w:rsid w:val="01B9CEA6"/>
    <w:rsid w:val="01D10B5F"/>
    <w:rsid w:val="01D7327D"/>
    <w:rsid w:val="02043F10"/>
    <w:rsid w:val="020E2852"/>
    <w:rsid w:val="021097E4"/>
    <w:rsid w:val="021A3185"/>
    <w:rsid w:val="02289BE9"/>
    <w:rsid w:val="02464C3A"/>
    <w:rsid w:val="0264FB72"/>
    <w:rsid w:val="027F0080"/>
    <w:rsid w:val="02815BB5"/>
    <w:rsid w:val="0288B373"/>
    <w:rsid w:val="0293D1C4"/>
    <w:rsid w:val="029BC2C9"/>
    <w:rsid w:val="02ABCB31"/>
    <w:rsid w:val="02C9A739"/>
    <w:rsid w:val="02F0F4F1"/>
    <w:rsid w:val="02F71370"/>
    <w:rsid w:val="03017314"/>
    <w:rsid w:val="03076761"/>
    <w:rsid w:val="0308BB8D"/>
    <w:rsid w:val="03134563"/>
    <w:rsid w:val="0338BB01"/>
    <w:rsid w:val="033D73C4"/>
    <w:rsid w:val="03583C52"/>
    <w:rsid w:val="038237E2"/>
    <w:rsid w:val="0393A58A"/>
    <w:rsid w:val="03AAE243"/>
    <w:rsid w:val="03BF6984"/>
    <w:rsid w:val="03C332C2"/>
    <w:rsid w:val="03D8054D"/>
    <w:rsid w:val="04394366"/>
    <w:rsid w:val="04671CE3"/>
    <w:rsid w:val="04A39C69"/>
    <w:rsid w:val="04CD2B4F"/>
    <w:rsid w:val="051AAE44"/>
    <w:rsid w:val="0546E47A"/>
    <w:rsid w:val="055460AB"/>
    <w:rsid w:val="055A5F79"/>
    <w:rsid w:val="0573E1FC"/>
    <w:rsid w:val="05824DB2"/>
    <w:rsid w:val="05A7B8B8"/>
    <w:rsid w:val="05D80665"/>
    <w:rsid w:val="05E8002A"/>
    <w:rsid w:val="062D44E5"/>
    <w:rsid w:val="0640F3C7"/>
    <w:rsid w:val="06457123"/>
    <w:rsid w:val="0657CADE"/>
    <w:rsid w:val="0662481A"/>
    <w:rsid w:val="06744A3D"/>
    <w:rsid w:val="069CBD80"/>
    <w:rsid w:val="069D4BB0"/>
    <w:rsid w:val="06BC431E"/>
    <w:rsid w:val="06F8DB46"/>
    <w:rsid w:val="0727DE9B"/>
    <w:rsid w:val="073BBE41"/>
    <w:rsid w:val="0742703B"/>
    <w:rsid w:val="07433BA4"/>
    <w:rsid w:val="07792D4C"/>
    <w:rsid w:val="07984E86"/>
    <w:rsid w:val="07C224DA"/>
    <w:rsid w:val="07F2D1F1"/>
    <w:rsid w:val="07F7ABE8"/>
    <w:rsid w:val="080CC09F"/>
    <w:rsid w:val="08365A85"/>
    <w:rsid w:val="08388DE1"/>
    <w:rsid w:val="084B2BC9"/>
    <w:rsid w:val="0882A315"/>
    <w:rsid w:val="0891C3E4"/>
    <w:rsid w:val="08A3C904"/>
    <w:rsid w:val="08B1C480"/>
    <w:rsid w:val="08BB3BEC"/>
    <w:rsid w:val="08CB33E3"/>
    <w:rsid w:val="08CD9C5B"/>
    <w:rsid w:val="08D4E6D6"/>
    <w:rsid w:val="08E298D5"/>
    <w:rsid w:val="09080E73"/>
    <w:rsid w:val="0919DDC5"/>
    <w:rsid w:val="0923B1D7"/>
    <w:rsid w:val="0948F07C"/>
    <w:rsid w:val="094EBCE6"/>
    <w:rsid w:val="09545A75"/>
    <w:rsid w:val="09665C98"/>
    <w:rsid w:val="096D282B"/>
    <w:rsid w:val="099C5ADA"/>
    <w:rsid w:val="09A6CD95"/>
    <w:rsid w:val="09DDCA84"/>
    <w:rsid w:val="09E461DC"/>
    <w:rsid w:val="0A4A784B"/>
    <w:rsid w:val="0A6573AA"/>
    <w:rsid w:val="0A92712C"/>
    <w:rsid w:val="0AD83017"/>
    <w:rsid w:val="0AE7CC0F"/>
    <w:rsid w:val="0AEE973F"/>
    <w:rsid w:val="0AF266B5"/>
    <w:rsid w:val="0B286CE0"/>
    <w:rsid w:val="0B490A74"/>
    <w:rsid w:val="0B6D63CF"/>
    <w:rsid w:val="0B73D969"/>
    <w:rsid w:val="0B95DB5F"/>
    <w:rsid w:val="0B9B9CDB"/>
    <w:rsid w:val="0BADB585"/>
    <w:rsid w:val="0BBB1097"/>
    <w:rsid w:val="0BBFA71B"/>
    <w:rsid w:val="0BC8720D"/>
    <w:rsid w:val="0BD31799"/>
    <w:rsid w:val="0BE51B67"/>
    <w:rsid w:val="0BF42984"/>
    <w:rsid w:val="0C2A91F8"/>
    <w:rsid w:val="0C47341C"/>
    <w:rsid w:val="0C5AA230"/>
    <w:rsid w:val="0C62072B"/>
    <w:rsid w:val="0C624A1F"/>
    <w:rsid w:val="0C8B9690"/>
    <w:rsid w:val="0C994592"/>
    <w:rsid w:val="0C9D65E2"/>
    <w:rsid w:val="0CAB17E1"/>
    <w:rsid w:val="0CEC66A5"/>
    <w:rsid w:val="0CEDC753"/>
    <w:rsid w:val="0D04E014"/>
    <w:rsid w:val="0D3C8AA6"/>
    <w:rsid w:val="0D44128A"/>
    <w:rsid w:val="0D67D847"/>
    <w:rsid w:val="0DACCF36"/>
    <w:rsid w:val="0DB18109"/>
    <w:rsid w:val="0DDE7E8B"/>
    <w:rsid w:val="0DF96B35"/>
    <w:rsid w:val="0E15F949"/>
    <w:rsid w:val="0E2F0451"/>
    <w:rsid w:val="0E3547C9"/>
    <w:rsid w:val="0E58ACFC"/>
    <w:rsid w:val="0EA73C3A"/>
    <w:rsid w:val="0EBD62A5"/>
    <w:rsid w:val="0EF0B91B"/>
    <w:rsid w:val="0EF1A136"/>
    <w:rsid w:val="0F21D250"/>
    <w:rsid w:val="0F32ED83"/>
    <w:rsid w:val="0F4B9F49"/>
    <w:rsid w:val="0F5E5A6B"/>
    <w:rsid w:val="0FB472E7"/>
    <w:rsid w:val="0FC0CCD8"/>
    <w:rsid w:val="0FD0D8BF"/>
    <w:rsid w:val="0FED8CF1"/>
    <w:rsid w:val="1034C71C"/>
    <w:rsid w:val="109EE191"/>
    <w:rsid w:val="109FBD8C"/>
    <w:rsid w:val="10A9C993"/>
    <w:rsid w:val="10B88C8A"/>
    <w:rsid w:val="10DF6440"/>
    <w:rsid w:val="10F0CEEB"/>
    <w:rsid w:val="1105C868"/>
    <w:rsid w:val="1134BF23"/>
    <w:rsid w:val="118F0228"/>
    <w:rsid w:val="11B998DD"/>
    <w:rsid w:val="12319D91"/>
    <w:rsid w:val="12466ED5"/>
    <w:rsid w:val="12506CC6"/>
    <w:rsid w:val="125AEA02"/>
    <w:rsid w:val="1260D0BA"/>
    <w:rsid w:val="126922E7"/>
    <w:rsid w:val="1274C6FE"/>
    <w:rsid w:val="127DE140"/>
    <w:rsid w:val="1283A077"/>
    <w:rsid w:val="12841604"/>
    <w:rsid w:val="12A7FD50"/>
    <w:rsid w:val="12BC0E7B"/>
    <w:rsid w:val="12CAA5CF"/>
    <w:rsid w:val="12DCB587"/>
    <w:rsid w:val="132B5F69"/>
    <w:rsid w:val="133C676F"/>
    <w:rsid w:val="13432605"/>
    <w:rsid w:val="134BFCFD"/>
    <w:rsid w:val="1355693E"/>
    <w:rsid w:val="136F2111"/>
    <w:rsid w:val="13ADCFE2"/>
    <w:rsid w:val="13B84F39"/>
    <w:rsid w:val="13D09FB8"/>
    <w:rsid w:val="14A3D389"/>
    <w:rsid w:val="14E12CEF"/>
    <w:rsid w:val="14E544C2"/>
    <w:rsid w:val="14FD92B3"/>
    <w:rsid w:val="15078C7B"/>
    <w:rsid w:val="150BA30E"/>
    <w:rsid w:val="15116903"/>
    <w:rsid w:val="15207A4C"/>
    <w:rsid w:val="1549A043"/>
    <w:rsid w:val="154CFC5D"/>
    <w:rsid w:val="15A02C31"/>
    <w:rsid w:val="161D3EF3"/>
    <w:rsid w:val="162DEFE7"/>
    <w:rsid w:val="163275D9"/>
    <w:rsid w:val="1668DE4D"/>
    <w:rsid w:val="167D6412"/>
    <w:rsid w:val="169CB292"/>
    <w:rsid w:val="16C0225D"/>
    <w:rsid w:val="16CFC99D"/>
    <w:rsid w:val="16D51BDA"/>
    <w:rsid w:val="16E923A3"/>
    <w:rsid w:val="1716F633"/>
    <w:rsid w:val="171841C9"/>
    <w:rsid w:val="1741FE74"/>
    <w:rsid w:val="174FBC87"/>
    <w:rsid w:val="1792D068"/>
    <w:rsid w:val="1795E5E4"/>
    <w:rsid w:val="17ADCBC7"/>
    <w:rsid w:val="17B21EE8"/>
    <w:rsid w:val="17CA4B26"/>
    <w:rsid w:val="17D2B8FE"/>
    <w:rsid w:val="180850AE"/>
    <w:rsid w:val="1818CDB1"/>
    <w:rsid w:val="1834C24B"/>
    <w:rsid w:val="183F5513"/>
    <w:rsid w:val="1861BCE8"/>
    <w:rsid w:val="1879BB3C"/>
    <w:rsid w:val="189D8FAE"/>
    <w:rsid w:val="18AECD23"/>
    <w:rsid w:val="18BEA962"/>
    <w:rsid w:val="18C6073E"/>
    <w:rsid w:val="18E382BC"/>
    <w:rsid w:val="1935C406"/>
    <w:rsid w:val="1979F3A9"/>
    <w:rsid w:val="198BF5CC"/>
    <w:rsid w:val="19A31D95"/>
    <w:rsid w:val="19B7E104"/>
    <w:rsid w:val="19D3BBDC"/>
    <w:rsid w:val="19E5BDFF"/>
    <w:rsid w:val="19F1BD20"/>
    <w:rsid w:val="19F36C6A"/>
    <w:rsid w:val="19FE9E04"/>
    <w:rsid w:val="1A0E4919"/>
    <w:rsid w:val="1A18E59C"/>
    <w:rsid w:val="1A2AE61B"/>
    <w:rsid w:val="1A43DD4B"/>
    <w:rsid w:val="1A4AC94D"/>
    <w:rsid w:val="1A55E170"/>
    <w:rsid w:val="1A8C6AA7"/>
    <w:rsid w:val="1AAE0C6F"/>
    <w:rsid w:val="1ABB1866"/>
    <w:rsid w:val="1ABB7E08"/>
    <w:rsid w:val="1AC2DDB3"/>
    <w:rsid w:val="1AC9E44A"/>
    <w:rsid w:val="1AFE5F18"/>
    <w:rsid w:val="1B641D63"/>
    <w:rsid w:val="1B6D90B8"/>
    <w:rsid w:val="1B9C4208"/>
    <w:rsid w:val="1BA34855"/>
    <w:rsid w:val="1BA908F4"/>
    <w:rsid w:val="1BBF94E3"/>
    <w:rsid w:val="1BDE5846"/>
    <w:rsid w:val="1BF20BE0"/>
    <w:rsid w:val="1C1A8C06"/>
    <w:rsid w:val="1C2723E8"/>
    <w:rsid w:val="1C2A3ED9"/>
    <w:rsid w:val="1C3702CF"/>
    <w:rsid w:val="1C3FC43B"/>
    <w:rsid w:val="1C6F35C8"/>
    <w:rsid w:val="1CAD772F"/>
    <w:rsid w:val="1CC60108"/>
    <w:rsid w:val="1CD9E639"/>
    <w:rsid w:val="1D2F2410"/>
    <w:rsid w:val="1D3DF447"/>
    <w:rsid w:val="1D4A4713"/>
    <w:rsid w:val="1D65E280"/>
    <w:rsid w:val="1DAA1CBB"/>
    <w:rsid w:val="1DBE6108"/>
    <w:rsid w:val="1DBF0189"/>
    <w:rsid w:val="1DCD11B4"/>
    <w:rsid w:val="1DE4966E"/>
    <w:rsid w:val="1DE739AE"/>
    <w:rsid w:val="1E0417BF"/>
    <w:rsid w:val="1E768B7B"/>
    <w:rsid w:val="1E8DC537"/>
    <w:rsid w:val="1E902DAF"/>
    <w:rsid w:val="1E90C6D2"/>
    <w:rsid w:val="1E931774"/>
    <w:rsid w:val="1E955AB0"/>
    <w:rsid w:val="1E9FD7EC"/>
    <w:rsid w:val="1EA0563C"/>
    <w:rsid w:val="1EB1DA0F"/>
    <w:rsid w:val="1EBB8D02"/>
    <w:rsid w:val="1EDA8470"/>
    <w:rsid w:val="1F6BC761"/>
    <w:rsid w:val="1FA618C4"/>
    <w:rsid w:val="1FBA6FF1"/>
    <w:rsid w:val="1FCA4857"/>
    <w:rsid w:val="1FE7886E"/>
    <w:rsid w:val="20384A01"/>
    <w:rsid w:val="2043C4AC"/>
    <w:rsid w:val="205440CD"/>
    <w:rsid w:val="205BBE19"/>
    <w:rsid w:val="206F3194"/>
    <w:rsid w:val="2078B37F"/>
    <w:rsid w:val="2088BB9B"/>
    <w:rsid w:val="20B1332B"/>
    <w:rsid w:val="218529CF"/>
    <w:rsid w:val="2186DE77"/>
    <w:rsid w:val="2191EA47"/>
    <w:rsid w:val="219A2EDF"/>
    <w:rsid w:val="21A4E889"/>
    <w:rsid w:val="2219D252"/>
    <w:rsid w:val="221D68BF"/>
    <w:rsid w:val="2258A223"/>
    <w:rsid w:val="229F5E7F"/>
    <w:rsid w:val="22B07FAD"/>
    <w:rsid w:val="22FFE643"/>
    <w:rsid w:val="232D7B3D"/>
    <w:rsid w:val="234274BA"/>
    <w:rsid w:val="23713E1C"/>
    <w:rsid w:val="2381CBE0"/>
    <w:rsid w:val="23F4FE69"/>
    <w:rsid w:val="23F8E0CF"/>
    <w:rsid w:val="2425DC36"/>
    <w:rsid w:val="2452EAE4"/>
    <w:rsid w:val="2469A435"/>
    <w:rsid w:val="246A6B51"/>
    <w:rsid w:val="246B475D"/>
    <w:rsid w:val="24768071"/>
    <w:rsid w:val="2479B237"/>
    <w:rsid w:val="248B8486"/>
    <w:rsid w:val="248CF9D1"/>
    <w:rsid w:val="248F7300"/>
    <w:rsid w:val="24AC25AD"/>
    <w:rsid w:val="24DDF7A6"/>
    <w:rsid w:val="24E45195"/>
    <w:rsid w:val="24EA4AA3"/>
    <w:rsid w:val="24F623E4"/>
    <w:rsid w:val="252334F0"/>
    <w:rsid w:val="2554A4DA"/>
    <w:rsid w:val="256C9E47"/>
    <w:rsid w:val="25762474"/>
    <w:rsid w:val="257866E3"/>
    <w:rsid w:val="257FF27B"/>
    <w:rsid w:val="25B14C3C"/>
    <w:rsid w:val="25B25E84"/>
    <w:rsid w:val="25C1EB09"/>
    <w:rsid w:val="25FDE138"/>
    <w:rsid w:val="261C8DA8"/>
    <w:rsid w:val="262ADEBA"/>
    <w:rsid w:val="2698800A"/>
    <w:rsid w:val="26AD821D"/>
    <w:rsid w:val="26D44DE9"/>
    <w:rsid w:val="2778B957"/>
    <w:rsid w:val="279864A0"/>
    <w:rsid w:val="27C28DD0"/>
    <w:rsid w:val="27DA873D"/>
    <w:rsid w:val="27E8363F"/>
    <w:rsid w:val="27ECEF02"/>
    <w:rsid w:val="281533C1"/>
    <w:rsid w:val="282287A2"/>
    <w:rsid w:val="28486772"/>
    <w:rsid w:val="286A8EA4"/>
    <w:rsid w:val="286CC44B"/>
    <w:rsid w:val="28797930"/>
    <w:rsid w:val="28A676B2"/>
    <w:rsid w:val="28A8EE3B"/>
    <w:rsid w:val="28AC7580"/>
    <w:rsid w:val="28ADC536"/>
    <w:rsid w:val="28C0E7A8"/>
    <w:rsid w:val="28E40AF9"/>
    <w:rsid w:val="28F1C790"/>
    <w:rsid w:val="2907ED00"/>
    <w:rsid w:val="293A63FD"/>
    <w:rsid w:val="2952C68A"/>
    <w:rsid w:val="2968A79F"/>
    <w:rsid w:val="296AC9AD"/>
    <w:rsid w:val="297298F8"/>
    <w:rsid w:val="29B45E21"/>
    <w:rsid w:val="2A1C0827"/>
    <w:rsid w:val="2A208E19"/>
    <w:rsid w:val="2A517D12"/>
    <w:rsid w:val="2A7CC1F6"/>
    <w:rsid w:val="2AAA868F"/>
    <w:rsid w:val="2AD85E08"/>
    <w:rsid w:val="2AF4B990"/>
    <w:rsid w:val="2AFFF109"/>
    <w:rsid w:val="2B0A3B74"/>
    <w:rsid w:val="2B24C19A"/>
    <w:rsid w:val="2B2F5B7C"/>
    <w:rsid w:val="2B376BC7"/>
    <w:rsid w:val="2B493B19"/>
    <w:rsid w:val="2B9D74A1"/>
    <w:rsid w:val="2BE52E17"/>
    <w:rsid w:val="2BF37396"/>
    <w:rsid w:val="2C5A247A"/>
    <w:rsid w:val="2C67D37C"/>
    <w:rsid w:val="2CAC7853"/>
    <w:rsid w:val="2CC24DCB"/>
    <w:rsid w:val="2CEB59D6"/>
    <w:rsid w:val="2CF16F42"/>
    <w:rsid w:val="2D006B80"/>
    <w:rsid w:val="2D12A074"/>
    <w:rsid w:val="2D178E0A"/>
    <w:rsid w:val="2D2646C0"/>
    <w:rsid w:val="2D45626F"/>
    <w:rsid w:val="2D9D3997"/>
    <w:rsid w:val="2DA443AC"/>
    <w:rsid w:val="2DAFF438"/>
    <w:rsid w:val="2DBDB0CF"/>
    <w:rsid w:val="2DDAAC39"/>
    <w:rsid w:val="2DE48733"/>
    <w:rsid w:val="2DFA3D64"/>
    <w:rsid w:val="2E235704"/>
    <w:rsid w:val="2E27457E"/>
    <w:rsid w:val="2E297E22"/>
    <w:rsid w:val="2E3F3453"/>
    <w:rsid w:val="2E75CA24"/>
    <w:rsid w:val="2E9BE1BB"/>
    <w:rsid w:val="2F11BD22"/>
    <w:rsid w:val="2F50BCC7"/>
    <w:rsid w:val="2F86E157"/>
    <w:rsid w:val="2FDFBA73"/>
    <w:rsid w:val="2FEB5B99"/>
    <w:rsid w:val="2FF52835"/>
    <w:rsid w:val="2FFD2DE8"/>
    <w:rsid w:val="3022A386"/>
    <w:rsid w:val="3030DC6B"/>
    <w:rsid w:val="3035A1C8"/>
    <w:rsid w:val="3049A9BE"/>
    <w:rsid w:val="306F2259"/>
    <w:rsid w:val="30A20693"/>
    <w:rsid w:val="30C1EC8B"/>
    <w:rsid w:val="31951C34"/>
    <w:rsid w:val="31A570C6"/>
    <w:rsid w:val="31C0957D"/>
    <w:rsid w:val="31DE4BF6"/>
    <w:rsid w:val="31E88692"/>
    <w:rsid w:val="31EA67B5"/>
    <w:rsid w:val="31F8244C"/>
    <w:rsid w:val="320F78AC"/>
    <w:rsid w:val="323A34D1"/>
    <w:rsid w:val="32543CCA"/>
    <w:rsid w:val="3257A363"/>
    <w:rsid w:val="328372F0"/>
    <w:rsid w:val="32857BFE"/>
    <w:rsid w:val="329CFCF7"/>
    <w:rsid w:val="32A67281"/>
    <w:rsid w:val="32C626A3"/>
    <w:rsid w:val="32D4CAAA"/>
    <w:rsid w:val="32DD6DF4"/>
    <w:rsid w:val="32DE474E"/>
    <w:rsid w:val="32E73A90"/>
    <w:rsid w:val="32E768B8"/>
    <w:rsid w:val="32EF4043"/>
    <w:rsid w:val="33232197"/>
    <w:rsid w:val="3327B423"/>
    <w:rsid w:val="3356B778"/>
    <w:rsid w:val="335C2459"/>
    <w:rsid w:val="339C9DEC"/>
    <w:rsid w:val="33A11B48"/>
    <w:rsid w:val="33ABBB49"/>
    <w:rsid w:val="33B0277E"/>
    <w:rsid w:val="33C43E99"/>
    <w:rsid w:val="33C8DCB8"/>
    <w:rsid w:val="33E61237"/>
    <w:rsid w:val="33E820A0"/>
    <w:rsid w:val="3442E4F2"/>
    <w:rsid w:val="3457DE6F"/>
    <w:rsid w:val="34B1DA6E"/>
    <w:rsid w:val="34D182FD"/>
    <w:rsid w:val="34F8D433"/>
    <w:rsid w:val="35070F1A"/>
    <w:rsid w:val="353EBCA9"/>
    <w:rsid w:val="356DDE20"/>
    <w:rsid w:val="358851B7"/>
    <w:rsid w:val="358DE20D"/>
    <w:rsid w:val="359884DC"/>
    <w:rsid w:val="359C1C44"/>
    <w:rsid w:val="35F7DDB0"/>
    <w:rsid w:val="3606C83C"/>
    <w:rsid w:val="36133326"/>
    <w:rsid w:val="362D6CCA"/>
    <w:rsid w:val="36657C03"/>
    <w:rsid w:val="36715A05"/>
    <w:rsid w:val="36BAF115"/>
    <w:rsid w:val="36BDE66D"/>
    <w:rsid w:val="36C7B309"/>
    <w:rsid w:val="36DB61EB"/>
    <w:rsid w:val="36FCB63E"/>
    <w:rsid w:val="370A6540"/>
    <w:rsid w:val="3744DCF1"/>
    <w:rsid w:val="374DA048"/>
    <w:rsid w:val="3786264D"/>
    <w:rsid w:val="37AF53A3"/>
    <w:rsid w:val="37D621E4"/>
    <w:rsid w:val="37F39D62"/>
    <w:rsid w:val="37F916DD"/>
    <w:rsid w:val="382843E7"/>
    <w:rsid w:val="382C974B"/>
    <w:rsid w:val="38326D6D"/>
    <w:rsid w:val="384FA8BA"/>
    <w:rsid w:val="3864257A"/>
    <w:rsid w:val="3875C5F3"/>
    <w:rsid w:val="387FE825"/>
    <w:rsid w:val="389F1264"/>
    <w:rsid w:val="38A875F9"/>
    <w:rsid w:val="38E5CCBE"/>
    <w:rsid w:val="38FD935A"/>
    <w:rsid w:val="391106D5"/>
    <w:rsid w:val="392C3208"/>
    <w:rsid w:val="39308826"/>
    <w:rsid w:val="39425778"/>
    <w:rsid w:val="398A5059"/>
    <w:rsid w:val="398B89CA"/>
    <w:rsid w:val="39A27C97"/>
    <w:rsid w:val="39B44BE9"/>
    <w:rsid w:val="39B74DDB"/>
    <w:rsid w:val="39DCE8B5"/>
    <w:rsid w:val="39F2E199"/>
    <w:rsid w:val="3A147108"/>
    <w:rsid w:val="3A21DFA4"/>
    <w:rsid w:val="3A2988A7"/>
    <w:rsid w:val="3A45C1AB"/>
    <w:rsid w:val="3A6E9EDD"/>
    <w:rsid w:val="3A782FCF"/>
    <w:rsid w:val="3A837021"/>
    <w:rsid w:val="3A94147B"/>
    <w:rsid w:val="3A954270"/>
    <w:rsid w:val="3AB3302A"/>
    <w:rsid w:val="3AD55BD5"/>
    <w:rsid w:val="3AEC6E53"/>
    <w:rsid w:val="3B24CF05"/>
    <w:rsid w:val="3B2CDF50"/>
    <w:rsid w:val="3B6C6BD5"/>
    <w:rsid w:val="3B85DC1A"/>
    <w:rsid w:val="3B878C70"/>
    <w:rsid w:val="3BB0A610"/>
    <w:rsid w:val="3BB0CFCA"/>
    <w:rsid w:val="3BC099CA"/>
    <w:rsid w:val="3BC23FEB"/>
    <w:rsid w:val="3BE73DF7"/>
    <w:rsid w:val="3C286F87"/>
    <w:rsid w:val="3C5D4705"/>
    <w:rsid w:val="3C7F3F16"/>
    <w:rsid w:val="3C82BCA3"/>
    <w:rsid w:val="3C9038D4"/>
    <w:rsid w:val="3CB09E17"/>
    <w:rsid w:val="3CCF3974"/>
    <w:rsid w:val="3CDB167B"/>
    <w:rsid w:val="3CF342B9"/>
    <w:rsid w:val="3D0BBF0A"/>
    <w:rsid w:val="3D1B91F9"/>
    <w:rsid w:val="3D2E494C"/>
    <w:rsid w:val="3D37D406"/>
    <w:rsid w:val="3D7CCAF5"/>
    <w:rsid w:val="3D804613"/>
    <w:rsid w:val="3D8A7CF4"/>
    <w:rsid w:val="3D90C853"/>
    <w:rsid w:val="3D951757"/>
    <w:rsid w:val="3DB24E26"/>
    <w:rsid w:val="3E0B1B34"/>
    <w:rsid w:val="3E996B07"/>
    <w:rsid w:val="3EB6336A"/>
    <w:rsid w:val="3EBA02CA"/>
    <w:rsid w:val="3EBD7CDC"/>
    <w:rsid w:val="3ECFB5ED"/>
    <w:rsid w:val="3F178D85"/>
    <w:rsid w:val="3F55DD9B"/>
    <w:rsid w:val="3F5E48A8"/>
    <w:rsid w:val="3F9CC7B8"/>
    <w:rsid w:val="3F9FFB80"/>
    <w:rsid w:val="3FBE1C0B"/>
    <w:rsid w:val="3FE3EA79"/>
    <w:rsid w:val="3FE41B8C"/>
    <w:rsid w:val="3FF8C88F"/>
    <w:rsid w:val="401547EE"/>
    <w:rsid w:val="4018170F"/>
    <w:rsid w:val="40491824"/>
    <w:rsid w:val="407C8F4F"/>
    <w:rsid w:val="408A0B80"/>
    <w:rsid w:val="409D153C"/>
    <w:rsid w:val="40D3BB32"/>
    <w:rsid w:val="40DA671B"/>
    <w:rsid w:val="40FA1909"/>
    <w:rsid w:val="40FC2B38"/>
    <w:rsid w:val="410C96B6"/>
    <w:rsid w:val="41453354"/>
    <w:rsid w:val="41AE3C56"/>
    <w:rsid w:val="41B2CC0A"/>
    <w:rsid w:val="41D3FD3C"/>
    <w:rsid w:val="42123690"/>
    <w:rsid w:val="422C485F"/>
    <w:rsid w:val="4242BFE7"/>
    <w:rsid w:val="42713F4E"/>
    <w:rsid w:val="428714C6"/>
    <w:rsid w:val="4289026C"/>
    <w:rsid w:val="4293576F"/>
    <w:rsid w:val="42A1CFBF"/>
    <w:rsid w:val="42CC0BB5"/>
    <w:rsid w:val="42CF4F35"/>
    <w:rsid w:val="42FF622B"/>
    <w:rsid w:val="43020F6F"/>
    <w:rsid w:val="4307C4FB"/>
    <w:rsid w:val="43399E75"/>
    <w:rsid w:val="434035CD"/>
    <w:rsid w:val="43557A48"/>
    <w:rsid w:val="437102FC"/>
    <w:rsid w:val="437C6436"/>
    <w:rsid w:val="43921175"/>
    <w:rsid w:val="4395DAB3"/>
    <w:rsid w:val="43B9B222"/>
    <w:rsid w:val="43BEE045"/>
    <w:rsid w:val="43E99969"/>
    <w:rsid w:val="440D939D"/>
    <w:rsid w:val="443AD77A"/>
    <w:rsid w:val="4440B83D"/>
    <w:rsid w:val="4445D5A7"/>
    <w:rsid w:val="4448CA04"/>
    <w:rsid w:val="4457434F"/>
    <w:rsid w:val="447D77A3"/>
    <w:rsid w:val="447FCE69"/>
    <w:rsid w:val="448AE93C"/>
    <w:rsid w:val="44A4DE65"/>
    <w:rsid w:val="44A59FA5"/>
    <w:rsid w:val="44E4004E"/>
    <w:rsid w:val="44F63542"/>
    <w:rsid w:val="45194D00"/>
    <w:rsid w:val="453D2BEC"/>
    <w:rsid w:val="4578D2A2"/>
    <w:rsid w:val="458665E9"/>
    <w:rsid w:val="45B0DF48"/>
    <w:rsid w:val="45C2B197"/>
    <w:rsid w:val="45E76A81"/>
    <w:rsid w:val="461EECDA"/>
    <w:rsid w:val="462C6170"/>
    <w:rsid w:val="4678E043"/>
    <w:rsid w:val="46CBAA75"/>
    <w:rsid w:val="46EAD4B4"/>
    <w:rsid w:val="46F323E4"/>
    <w:rsid w:val="4736CCDF"/>
    <w:rsid w:val="475CC925"/>
    <w:rsid w:val="476A37C1"/>
    <w:rsid w:val="477411F2"/>
    <w:rsid w:val="47862605"/>
    <w:rsid w:val="47B651ED"/>
    <w:rsid w:val="47C4CA3D"/>
    <w:rsid w:val="47DD567D"/>
    <w:rsid w:val="47DE5741"/>
    <w:rsid w:val="47E3C1AB"/>
    <w:rsid w:val="47EE3EE7"/>
    <w:rsid w:val="4807C8EE"/>
    <w:rsid w:val="481B3C69"/>
    <w:rsid w:val="4822917C"/>
    <w:rsid w:val="48305408"/>
    <w:rsid w:val="485B0657"/>
    <w:rsid w:val="4863324D"/>
    <w:rsid w:val="489183FB"/>
    <w:rsid w:val="4920EB54"/>
    <w:rsid w:val="493218B3"/>
    <w:rsid w:val="49436B52"/>
    <w:rsid w:val="49890594"/>
    <w:rsid w:val="499A67A9"/>
    <w:rsid w:val="49D269D3"/>
    <w:rsid w:val="49D29AA2"/>
    <w:rsid w:val="4A0C9269"/>
    <w:rsid w:val="4A236E98"/>
    <w:rsid w:val="4A639592"/>
    <w:rsid w:val="4A7C0BD3"/>
    <w:rsid w:val="4A802C23"/>
    <w:rsid w:val="4A93D26F"/>
    <w:rsid w:val="4AA15921"/>
    <w:rsid w:val="4AA2B699"/>
    <w:rsid w:val="4ACACF5E"/>
    <w:rsid w:val="4AEAD619"/>
    <w:rsid w:val="4AF9DB49"/>
    <w:rsid w:val="4B14A3D7"/>
    <w:rsid w:val="4B3A4C46"/>
    <w:rsid w:val="4B7CFFF9"/>
    <w:rsid w:val="4B9E91B5"/>
    <w:rsid w:val="4BB09F52"/>
    <w:rsid w:val="4BBCA4AB"/>
    <w:rsid w:val="4C2679C0"/>
    <w:rsid w:val="4C28B264"/>
    <w:rsid w:val="4C42099A"/>
    <w:rsid w:val="4C616537"/>
    <w:rsid w:val="4C6F39ED"/>
    <w:rsid w:val="4C8B643C"/>
    <w:rsid w:val="4C8C7A04"/>
    <w:rsid w:val="4CA028E6"/>
    <w:rsid w:val="4CA983CC"/>
    <w:rsid w:val="4CE725A8"/>
    <w:rsid w:val="4CF8B64B"/>
    <w:rsid w:val="4D067428"/>
    <w:rsid w:val="4D3722BB"/>
    <w:rsid w:val="4D45A69E"/>
    <w:rsid w:val="4D6E1E2E"/>
    <w:rsid w:val="4D7791B6"/>
    <w:rsid w:val="4D80B7C9"/>
    <w:rsid w:val="4D8FE437"/>
    <w:rsid w:val="4DB3151D"/>
    <w:rsid w:val="4DC11099"/>
    <w:rsid w:val="4DC4E76C"/>
    <w:rsid w:val="4DCE4F61"/>
    <w:rsid w:val="4DEC2075"/>
    <w:rsid w:val="4E0FF7E4"/>
    <w:rsid w:val="4E1C134F"/>
    <w:rsid w:val="4E54EED3"/>
    <w:rsid w:val="4E67B627"/>
    <w:rsid w:val="4E718861"/>
    <w:rsid w:val="4E81A7D2"/>
    <w:rsid w:val="4EAEB706"/>
    <w:rsid w:val="4EB67F50"/>
    <w:rsid w:val="4EBBCE90"/>
    <w:rsid w:val="4EC69EC1"/>
    <w:rsid w:val="4F050731"/>
    <w:rsid w:val="4F1AC4BF"/>
    <w:rsid w:val="4F1D3C48"/>
    <w:rsid w:val="4F3A4610"/>
    <w:rsid w:val="4F47F512"/>
    <w:rsid w:val="4F508C9F"/>
    <w:rsid w:val="4F63DBFE"/>
    <w:rsid w:val="4F85EA23"/>
    <w:rsid w:val="4FC765B4"/>
    <w:rsid w:val="4FD93803"/>
    <w:rsid w:val="4FE08D16"/>
    <w:rsid w:val="4FF5B762"/>
    <w:rsid w:val="50127E79"/>
    <w:rsid w:val="501463D2"/>
    <w:rsid w:val="501E8604"/>
    <w:rsid w:val="5021A29A"/>
    <w:rsid w:val="50253945"/>
    <w:rsid w:val="50528187"/>
    <w:rsid w:val="505E76F1"/>
    <w:rsid w:val="50637CF3"/>
    <w:rsid w:val="50785CC7"/>
    <w:rsid w:val="508266CC"/>
    <w:rsid w:val="5095A574"/>
    <w:rsid w:val="50A89B20"/>
    <w:rsid w:val="50DA9C63"/>
    <w:rsid w:val="50DE32D0"/>
    <w:rsid w:val="50F1B9D5"/>
    <w:rsid w:val="50F7CD69"/>
    <w:rsid w:val="51007357"/>
    <w:rsid w:val="51020A3F"/>
    <w:rsid w:val="51099FB8"/>
    <w:rsid w:val="51369D3A"/>
    <w:rsid w:val="51481BB2"/>
    <w:rsid w:val="5164249F"/>
    <w:rsid w:val="51756D0B"/>
    <w:rsid w:val="51A891AB"/>
    <w:rsid w:val="51AE4EDA"/>
    <w:rsid w:val="51B60DDC"/>
    <w:rsid w:val="51DCF7CA"/>
    <w:rsid w:val="51EDF7C2"/>
    <w:rsid w:val="52175456"/>
    <w:rsid w:val="526AFC3F"/>
    <w:rsid w:val="52844D9C"/>
    <w:rsid w:val="52B9780F"/>
    <w:rsid w:val="52D8F75E"/>
    <w:rsid w:val="52FD00A3"/>
    <w:rsid w:val="52FEB0E0"/>
    <w:rsid w:val="53230226"/>
    <w:rsid w:val="534CD87A"/>
    <w:rsid w:val="534D9111"/>
    <w:rsid w:val="53619907"/>
    <w:rsid w:val="536744F7"/>
    <w:rsid w:val="536804A8"/>
    <w:rsid w:val="53B1B561"/>
    <w:rsid w:val="53C71A0D"/>
    <w:rsid w:val="53E3D34A"/>
    <w:rsid w:val="53FBB213"/>
    <w:rsid w:val="544089BB"/>
    <w:rsid w:val="54A75D21"/>
    <w:rsid w:val="54BE7A32"/>
    <w:rsid w:val="54DB5F7B"/>
    <w:rsid w:val="551DCF3F"/>
    <w:rsid w:val="556361B5"/>
    <w:rsid w:val="55A9B96A"/>
    <w:rsid w:val="562001F7"/>
    <w:rsid w:val="564ABE3F"/>
    <w:rsid w:val="5691C397"/>
    <w:rsid w:val="5696FB30"/>
    <w:rsid w:val="5698822D"/>
    <w:rsid w:val="56D687B5"/>
    <w:rsid w:val="56DEBF27"/>
    <w:rsid w:val="572B25E4"/>
    <w:rsid w:val="57383D6E"/>
    <w:rsid w:val="575A4E75"/>
    <w:rsid w:val="57B0BDA4"/>
    <w:rsid w:val="57C7B05A"/>
    <w:rsid w:val="57FBABDD"/>
    <w:rsid w:val="585CFBF4"/>
    <w:rsid w:val="58727935"/>
    <w:rsid w:val="58AFA1E5"/>
    <w:rsid w:val="58E863FF"/>
    <w:rsid w:val="5907326F"/>
    <w:rsid w:val="593368A5"/>
    <w:rsid w:val="5939C294"/>
    <w:rsid w:val="59496D88"/>
    <w:rsid w:val="594E1704"/>
    <w:rsid w:val="59570B41"/>
    <w:rsid w:val="5958DE43"/>
    <w:rsid w:val="59953448"/>
    <w:rsid w:val="59B7920A"/>
    <w:rsid w:val="59CB0585"/>
    <w:rsid w:val="5A0D071C"/>
    <w:rsid w:val="5A5C7B47"/>
    <w:rsid w:val="5A78AABC"/>
    <w:rsid w:val="5A8DFEBB"/>
    <w:rsid w:val="5AEABC46"/>
    <w:rsid w:val="5AFB6D3A"/>
    <w:rsid w:val="5B47B93C"/>
    <w:rsid w:val="5B75A643"/>
    <w:rsid w:val="5BB25110"/>
    <w:rsid w:val="5BB47614"/>
    <w:rsid w:val="5BE044A6"/>
    <w:rsid w:val="5BE6AB2F"/>
    <w:rsid w:val="5C0223D7"/>
    <w:rsid w:val="5C1B55D1"/>
    <w:rsid w:val="5C257B00"/>
    <w:rsid w:val="5C5E55EF"/>
    <w:rsid w:val="5C946D7F"/>
    <w:rsid w:val="5CB7D4B4"/>
    <w:rsid w:val="5CBD17E0"/>
    <w:rsid w:val="5CBD4AB1"/>
    <w:rsid w:val="5CBE60D5"/>
    <w:rsid w:val="5CE3EE44"/>
    <w:rsid w:val="5CEA1562"/>
    <w:rsid w:val="5D2A0223"/>
    <w:rsid w:val="5D66204D"/>
    <w:rsid w:val="5D6ABD17"/>
    <w:rsid w:val="5D91DF05"/>
    <w:rsid w:val="5D9351C0"/>
    <w:rsid w:val="5D954A2D"/>
    <w:rsid w:val="5DAEE1F4"/>
    <w:rsid w:val="5DAEF1A6"/>
    <w:rsid w:val="5DEFCA8E"/>
    <w:rsid w:val="5DFA745A"/>
    <w:rsid w:val="5E115407"/>
    <w:rsid w:val="5E300077"/>
    <w:rsid w:val="5E4A3D20"/>
    <w:rsid w:val="5E4C78FF"/>
    <w:rsid w:val="5E7EF557"/>
    <w:rsid w:val="5E9C70D5"/>
    <w:rsid w:val="5EBC124A"/>
    <w:rsid w:val="5ED25701"/>
    <w:rsid w:val="5ED8F05B"/>
    <w:rsid w:val="5EE1C9CD"/>
    <w:rsid w:val="5F2FB999"/>
    <w:rsid w:val="5F59B529"/>
    <w:rsid w:val="5F59E7FA"/>
    <w:rsid w:val="5F5B2E05"/>
    <w:rsid w:val="5F6A334C"/>
    <w:rsid w:val="5F905B06"/>
    <w:rsid w:val="5FB6A585"/>
    <w:rsid w:val="6009E1F3"/>
    <w:rsid w:val="6066201C"/>
    <w:rsid w:val="6072CA6D"/>
    <w:rsid w:val="60753C60"/>
    <w:rsid w:val="60BD11AA"/>
    <w:rsid w:val="60BD8FFA"/>
    <w:rsid w:val="60D1E2EE"/>
    <w:rsid w:val="61048022"/>
    <w:rsid w:val="6109907D"/>
    <w:rsid w:val="610D418E"/>
    <w:rsid w:val="6110417E"/>
    <w:rsid w:val="6124C267"/>
    <w:rsid w:val="6152387D"/>
    <w:rsid w:val="615D9437"/>
    <w:rsid w:val="616059BB"/>
    <w:rsid w:val="6163EB52"/>
    <w:rsid w:val="616709C1"/>
    <w:rsid w:val="617882FC"/>
    <w:rsid w:val="61B73106"/>
    <w:rsid w:val="61C07BDD"/>
    <w:rsid w:val="61D54D21"/>
    <w:rsid w:val="61D8EAE3"/>
    <w:rsid w:val="61DE4A50"/>
    <w:rsid w:val="62024AA3"/>
    <w:rsid w:val="62070366"/>
    <w:rsid w:val="6221CBF4"/>
    <w:rsid w:val="62A9E6D0"/>
    <w:rsid w:val="62DE8D55"/>
    <w:rsid w:val="62F35B1B"/>
    <w:rsid w:val="63103212"/>
    <w:rsid w:val="63279AC5"/>
    <w:rsid w:val="634AF220"/>
    <w:rsid w:val="636A2D16"/>
    <w:rsid w:val="63CEA556"/>
    <w:rsid w:val="63F1259C"/>
    <w:rsid w:val="63FF53E9"/>
    <w:rsid w:val="64370C10"/>
    <w:rsid w:val="64CB92BC"/>
    <w:rsid w:val="64E4447D"/>
    <w:rsid w:val="6502459E"/>
    <w:rsid w:val="652EF250"/>
    <w:rsid w:val="654C4892"/>
    <w:rsid w:val="6551B2FC"/>
    <w:rsid w:val="658C413C"/>
    <w:rsid w:val="6599DC42"/>
    <w:rsid w:val="65E56D76"/>
    <w:rsid w:val="65FF754C"/>
    <w:rsid w:val="666FE2C0"/>
    <w:rsid w:val="667B8157"/>
    <w:rsid w:val="6699BA33"/>
    <w:rsid w:val="66A2F9CB"/>
    <w:rsid w:val="66D432B0"/>
    <w:rsid w:val="66F86CDB"/>
    <w:rsid w:val="67135DA2"/>
    <w:rsid w:val="67555F39"/>
    <w:rsid w:val="677F2AF5"/>
    <w:rsid w:val="67855213"/>
    <w:rsid w:val="678B9928"/>
    <w:rsid w:val="67D19E15"/>
    <w:rsid w:val="67E272F3"/>
    <w:rsid w:val="67F7B5AC"/>
    <w:rsid w:val="684C210A"/>
    <w:rsid w:val="686313D7"/>
    <w:rsid w:val="689075AD"/>
    <w:rsid w:val="68926E53"/>
    <w:rsid w:val="68A60F08"/>
    <w:rsid w:val="68A80AC6"/>
    <w:rsid w:val="68B456E7"/>
    <w:rsid w:val="68C1C79E"/>
    <w:rsid w:val="68E59F0D"/>
    <w:rsid w:val="68EF793E"/>
    <w:rsid w:val="68FE939E"/>
    <w:rsid w:val="692F361D"/>
    <w:rsid w:val="6933893E"/>
    <w:rsid w:val="69472F8A"/>
    <w:rsid w:val="69545A9E"/>
    <w:rsid w:val="697404BC"/>
    <w:rsid w:val="6980EF00"/>
    <w:rsid w:val="6995F315"/>
    <w:rsid w:val="69CAF64A"/>
    <w:rsid w:val="6A1509A8"/>
    <w:rsid w:val="6A1950CE"/>
    <w:rsid w:val="6A1A7412"/>
    <w:rsid w:val="6A286F8E"/>
    <w:rsid w:val="6A42D173"/>
    <w:rsid w:val="6A4CABA4"/>
    <w:rsid w:val="6A508E0A"/>
    <w:rsid w:val="6A67E26A"/>
    <w:rsid w:val="6AC37710"/>
    <w:rsid w:val="6AE331C1"/>
    <w:rsid w:val="6AF791C4"/>
    <w:rsid w:val="6B15D7BF"/>
    <w:rsid w:val="6B1C6320"/>
    <w:rsid w:val="6B306D48"/>
    <w:rsid w:val="6B40251D"/>
    <w:rsid w:val="6B552632"/>
    <w:rsid w:val="6B8A24C4"/>
    <w:rsid w:val="6B99B65F"/>
    <w:rsid w:val="6BA409A3"/>
    <w:rsid w:val="6BAD1C5E"/>
    <w:rsid w:val="6BBC3FF3"/>
    <w:rsid w:val="6BC9922C"/>
    <w:rsid w:val="6BD197DF"/>
    <w:rsid w:val="6BEC463E"/>
    <w:rsid w:val="6C214878"/>
    <w:rsid w:val="6C3941E5"/>
    <w:rsid w:val="6C46BE16"/>
    <w:rsid w:val="6C9B4EB0"/>
    <w:rsid w:val="6CB28B69"/>
    <w:rsid w:val="6CE0459F"/>
    <w:rsid w:val="6CEC7DB0"/>
    <w:rsid w:val="6CF8A2A6"/>
    <w:rsid w:val="6D1DAA12"/>
    <w:rsid w:val="6D20128A"/>
    <w:rsid w:val="6D2EFD16"/>
    <w:rsid w:val="6D30012F"/>
    <w:rsid w:val="6D349565"/>
    <w:rsid w:val="6D60DC95"/>
    <w:rsid w:val="6D699C05"/>
    <w:rsid w:val="6D75849F"/>
    <w:rsid w:val="6D9EB8E3"/>
    <w:rsid w:val="6DA08A24"/>
    <w:rsid w:val="6DA0F187"/>
    <w:rsid w:val="6DA7102D"/>
    <w:rsid w:val="6DF0EE9A"/>
    <w:rsid w:val="6E186809"/>
    <w:rsid w:val="6E7EB34B"/>
    <w:rsid w:val="6EBE3EA7"/>
    <w:rsid w:val="6EE0F2E7"/>
    <w:rsid w:val="6EE71A05"/>
    <w:rsid w:val="6EF7F035"/>
    <w:rsid w:val="6F08A129"/>
    <w:rsid w:val="6F08D3FA"/>
    <w:rsid w:val="6F330160"/>
    <w:rsid w:val="6F3B73B1"/>
    <w:rsid w:val="6F3D268F"/>
    <w:rsid w:val="6F43807E"/>
    <w:rsid w:val="6F4F8E54"/>
    <w:rsid w:val="6F5851C2"/>
    <w:rsid w:val="6F70D512"/>
    <w:rsid w:val="6F7F2701"/>
    <w:rsid w:val="6F82DA32"/>
    <w:rsid w:val="6F8FC551"/>
    <w:rsid w:val="6FBD86B6"/>
    <w:rsid w:val="6FE27056"/>
    <w:rsid w:val="6FE9C784"/>
    <w:rsid w:val="703606EC"/>
    <w:rsid w:val="70AF8341"/>
    <w:rsid w:val="70C03435"/>
    <w:rsid w:val="70E26A78"/>
    <w:rsid w:val="713E367C"/>
    <w:rsid w:val="7165185A"/>
    <w:rsid w:val="71676AC0"/>
    <w:rsid w:val="7178AA23"/>
    <w:rsid w:val="71A16DCD"/>
    <w:rsid w:val="71A6254A"/>
    <w:rsid w:val="71B27900"/>
    <w:rsid w:val="71C45B1C"/>
    <w:rsid w:val="71F09BEA"/>
    <w:rsid w:val="728664CD"/>
    <w:rsid w:val="72E75DBB"/>
    <w:rsid w:val="72FE5088"/>
    <w:rsid w:val="73009F22"/>
    <w:rsid w:val="7317DA8F"/>
    <w:rsid w:val="731DD1D9"/>
    <w:rsid w:val="7331B518"/>
    <w:rsid w:val="7347CD69"/>
    <w:rsid w:val="734A9C8A"/>
    <w:rsid w:val="735CD17E"/>
    <w:rsid w:val="7372BC82"/>
    <w:rsid w:val="7385163D"/>
    <w:rsid w:val="73B6CC82"/>
    <w:rsid w:val="73BBF831"/>
    <w:rsid w:val="73D40C99"/>
    <w:rsid w:val="73E7BB7B"/>
    <w:rsid w:val="741A85F3"/>
    <w:rsid w:val="74542046"/>
    <w:rsid w:val="7488B341"/>
    <w:rsid w:val="749DB554"/>
    <w:rsid w:val="74B63AA6"/>
    <w:rsid w:val="74ECF8B0"/>
    <w:rsid w:val="7517E5C7"/>
    <w:rsid w:val="751C6DBB"/>
    <w:rsid w:val="754B79A6"/>
    <w:rsid w:val="7563A5E4"/>
    <w:rsid w:val="757B6C80"/>
    <w:rsid w:val="7585A27F"/>
    <w:rsid w:val="7590A366"/>
    <w:rsid w:val="75B34A69"/>
    <w:rsid w:val="75B6A4E9"/>
    <w:rsid w:val="75DB0AF7"/>
    <w:rsid w:val="75E3ADFE"/>
    <w:rsid w:val="75F062E3"/>
    <w:rsid w:val="75F7BF29"/>
    <w:rsid w:val="761D6065"/>
    <w:rsid w:val="762DE578"/>
    <w:rsid w:val="7637F94C"/>
    <w:rsid w:val="764B4D6C"/>
    <w:rsid w:val="76584940"/>
    <w:rsid w:val="765D0B4F"/>
    <w:rsid w:val="766FC5F0"/>
    <w:rsid w:val="76ABB531"/>
    <w:rsid w:val="76B419EF"/>
    <w:rsid w:val="76BC8529"/>
    <w:rsid w:val="76C52E68"/>
    <w:rsid w:val="76C740C4"/>
    <w:rsid w:val="76D9CDD6"/>
    <w:rsid w:val="76F3BE6F"/>
    <w:rsid w:val="77068791"/>
    <w:rsid w:val="77087B95"/>
    <w:rsid w:val="771E91F4"/>
    <w:rsid w:val="773994F4"/>
    <w:rsid w:val="773A549F"/>
    <w:rsid w:val="77401918"/>
    <w:rsid w:val="777B8250"/>
    <w:rsid w:val="7792F1DA"/>
    <w:rsid w:val="7793FEC9"/>
    <w:rsid w:val="77B3B639"/>
    <w:rsid w:val="780E8016"/>
    <w:rsid w:val="784E0DC7"/>
    <w:rsid w:val="784E24C8"/>
    <w:rsid w:val="7851324D"/>
    <w:rsid w:val="7857596B"/>
    <w:rsid w:val="785F737F"/>
    <w:rsid w:val="788498CF"/>
    <w:rsid w:val="788B49CC"/>
    <w:rsid w:val="78A124C8"/>
    <w:rsid w:val="78BCFFA0"/>
    <w:rsid w:val="78C95CED"/>
    <w:rsid w:val="78E61BB7"/>
    <w:rsid w:val="7919EFFC"/>
    <w:rsid w:val="79412905"/>
    <w:rsid w:val="797C2F98"/>
    <w:rsid w:val="7A0AFF79"/>
    <w:rsid w:val="7A2D4DE9"/>
    <w:rsid w:val="7A400D46"/>
    <w:rsid w:val="7A6580E2"/>
    <w:rsid w:val="7A66716E"/>
    <w:rsid w:val="7A6D08C6"/>
    <w:rsid w:val="7A8A5375"/>
    <w:rsid w:val="7AA1FC08"/>
    <w:rsid w:val="7AAF973D"/>
    <w:rsid w:val="7AEE0267"/>
    <w:rsid w:val="7B19C661"/>
    <w:rsid w:val="7B1ACD18"/>
    <w:rsid w:val="7B419F1C"/>
    <w:rsid w:val="7C1E047A"/>
    <w:rsid w:val="7C3201D8"/>
    <w:rsid w:val="7C46AEDB"/>
    <w:rsid w:val="7C5402BC"/>
    <w:rsid w:val="7C857EAC"/>
    <w:rsid w:val="7C8D7201"/>
    <w:rsid w:val="7CCEDC89"/>
    <w:rsid w:val="7CDD2BDC"/>
    <w:rsid w:val="7D09A811"/>
    <w:rsid w:val="7D1AD850"/>
    <w:rsid w:val="7D1D1B8C"/>
    <w:rsid w:val="7D3D2EFA"/>
    <w:rsid w:val="7D423F12"/>
    <w:rsid w:val="7D66659C"/>
    <w:rsid w:val="7D771690"/>
    <w:rsid w:val="7DAEA538"/>
    <w:rsid w:val="7DB31740"/>
    <w:rsid w:val="7E088C52"/>
    <w:rsid w:val="7E1E4283"/>
    <w:rsid w:val="7E355703"/>
    <w:rsid w:val="7E4BAF44"/>
    <w:rsid w:val="7E53DA1A"/>
    <w:rsid w:val="7E628554"/>
    <w:rsid w:val="7E8EF7E1"/>
    <w:rsid w:val="7E99CF43"/>
    <w:rsid w:val="7EA44C7F"/>
    <w:rsid w:val="7EB91DC3"/>
    <w:rsid w:val="7EC6D704"/>
    <w:rsid w:val="7EF3CA47"/>
    <w:rsid w:val="7F272282"/>
    <w:rsid w:val="7F38C136"/>
    <w:rsid w:val="7F3BB68E"/>
    <w:rsid w:val="7F50ED74"/>
    <w:rsid w:val="7F5439DE"/>
    <w:rsid w:val="7F779107"/>
    <w:rsid w:val="7F7AC0C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69613"/>
  <w15:chartTrackingRefBased/>
  <w15:docId w15:val="{1D8DD242-195F-4F58-9E2E-701D8497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B5809"/>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6B580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verskrift3">
    <w:name w:val="heading 3"/>
    <w:basedOn w:val="Normal"/>
    <w:next w:val="Normal"/>
    <w:link w:val="Overskrift3Tegn"/>
    <w:uiPriority w:val="9"/>
    <w:unhideWhenUsed/>
    <w:qFormat/>
    <w:rsid w:val="006B580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paragraph" w:styleId="Overskrift4">
    <w:name w:val="heading 4"/>
    <w:basedOn w:val="Normal"/>
    <w:next w:val="Normal"/>
    <w:link w:val="Overskrift4Tegn"/>
    <w:uiPriority w:val="9"/>
    <w:unhideWhenUsed/>
    <w:qFormat/>
    <w:rsid w:val="008723B8"/>
    <w:pPr>
      <w:keepNext/>
      <w:keepLines/>
      <w:spacing w:before="40" w:after="0"/>
      <w:outlineLvl w:val="3"/>
    </w:pPr>
    <w:rPr>
      <w:rFonts w:asciiTheme="majorHAnsi" w:eastAsiaTheme="majorEastAsia" w:hAnsiTheme="majorHAnsi" w:cstheme="majorBidi"/>
      <w:i/>
      <w:iCs/>
      <w:color w:val="1481AB" w:themeColor="accent1" w:themeShade="BF"/>
    </w:rPr>
  </w:style>
  <w:style w:type="paragraph" w:styleId="Overskrift5">
    <w:name w:val="heading 5"/>
    <w:basedOn w:val="Normal"/>
    <w:next w:val="Normal"/>
    <w:link w:val="Overskrift5Tegn"/>
    <w:uiPriority w:val="9"/>
    <w:unhideWhenUsed/>
    <w:qFormat/>
    <w:rsid w:val="00080862"/>
    <w:pPr>
      <w:keepNext/>
      <w:keepLines/>
      <w:spacing w:before="40" w:after="0"/>
      <w:outlineLvl w:val="4"/>
    </w:pPr>
    <w:rPr>
      <w:rFonts w:asciiTheme="majorHAnsi" w:eastAsiaTheme="majorEastAsia" w:hAnsiTheme="majorHAnsi" w:cstheme="majorBidi"/>
      <w:color w:val="1481AB"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B5809"/>
    <w:rPr>
      <w:rFonts w:asciiTheme="majorHAnsi" w:eastAsiaTheme="majorEastAsia" w:hAnsiTheme="majorHAnsi" w:cstheme="majorBidi"/>
      <w:color w:val="1481AB" w:themeColor="accent1" w:themeShade="BF"/>
      <w:sz w:val="32"/>
      <w:szCs w:val="32"/>
    </w:rPr>
  </w:style>
  <w:style w:type="character" w:customStyle="1" w:styleId="Overskrift2Tegn">
    <w:name w:val="Overskrift 2 Tegn"/>
    <w:basedOn w:val="Standardskrifttypeiafsnit"/>
    <w:link w:val="Overskrift2"/>
    <w:uiPriority w:val="9"/>
    <w:rsid w:val="006B5809"/>
    <w:rPr>
      <w:rFonts w:asciiTheme="majorHAnsi" w:eastAsiaTheme="majorEastAsia" w:hAnsiTheme="majorHAnsi" w:cstheme="majorBidi"/>
      <w:color w:val="1481AB" w:themeColor="accent1" w:themeShade="BF"/>
      <w:sz w:val="26"/>
      <w:szCs w:val="26"/>
    </w:rPr>
  </w:style>
  <w:style w:type="character" w:customStyle="1" w:styleId="Overskrift3Tegn">
    <w:name w:val="Overskrift 3 Tegn"/>
    <w:basedOn w:val="Standardskrifttypeiafsnit"/>
    <w:link w:val="Overskrift3"/>
    <w:uiPriority w:val="9"/>
    <w:rsid w:val="006B5809"/>
    <w:rPr>
      <w:rFonts w:asciiTheme="majorHAnsi" w:eastAsiaTheme="majorEastAsia" w:hAnsiTheme="majorHAnsi" w:cstheme="majorBidi"/>
      <w:color w:val="0D5571" w:themeColor="accent1" w:themeShade="7F"/>
      <w:sz w:val="24"/>
      <w:szCs w:val="24"/>
    </w:rPr>
  </w:style>
  <w:style w:type="paragraph" w:styleId="Sidehoved">
    <w:name w:val="header"/>
    <w:basedOn w:val="Normal"/>
    <w:link w:val="SidehovedTegn"/>
    <w:uiPriority w:val="99"/>
    <w:unhideWhenUsed/>
    <w:rsid w:val="00083DA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83DA8"/>
  </w:style>
  <w:style w:type="paragraph" w:styleId="Sidefod">
    <w:name w:val="footer"/>
    <w:basedOn w:val="Normal"/>
    <w:link w:val="SidefodTegn"/>
    <w:uiPriority w:val="99"/>
    <w:unhideWhenUsed/>
    <w:rsid w:val="00083DA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83DA8"/>
  </w:style>
  <w:style w:type="table" w:styleId="Tabel-Gitter">
    <w:name w:val="Table Grid"/>
    <w:basedOn w:val="Tabel-Normal"/>
    <w:uiPriority w:val="39"/>
    <w:rsid w:val="0008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1-lys-farve6">
    <w:name w:val="Grid Table 1 Light Accent 6"/>
    <w:basedOn w:val="Tabel-Normal"/>
    <w:uiPriority w:val="46"/>
    <w:rsid w:val="00083DA8"/>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paragraph" w:styleId="Listeafsnit">
    <w:name w:val="List Paragraph"/>
    <w:basedOn w:val="Normal"/>
    <w:uiPriority w:val="34"/>
    <w:qFormat/>
    <w:rsid w:val="00083DA8"/>
    <w:pPr>
      <w:ind w:left="720"/>
      <w:contextualSpacing/>
    </w:pPr>
  </w:style>
  <w:style w:type="table" w:styleId="Listetabel2-farve6">
    <w:name w:val="List Table 2 Accent 6"/>
    <w:basedOn w:val="Tabel-Normal"/>
    <w:uiPriority w:val="47"/>
    <w:rsid w:val="002A7073"/>
    <w:pPr>
      <w:spacing w:after="0"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Overskrift">
    <w:name w:val="TOC Heading"/>
    <w:basedOn w:val="Overskrift1"/>
    <w:next w:val="Normal"/>
    <w:uiPriority w:val="39"/>
    <w:unhideWhenUsed/>
    <w:qFormat/>
    <w:rsid w:val="002A7073"/>
    <w:pPr>
      <w:outlineLvl w:val="9"/>
    </w:pPr>
    <w:rPr>
      <w:lang w:eastAsia="da-DK"/>
    </w:rPr>
  </w:style>
  <w:style w:type="paragraph" w:styleId="Indholdsfortegnelse1">
    <w:name w:val="toc 1"/>
    <w:basedOn w:val="Normal"/>
    <w:next w:val="Normal"/>
    <w:autoRedefine/>
    <w:uiPriority w:val="39"/>
    <w:unhideWhenUsed/>
    <w:rsid w:val="00276F02"/>
    <w:pPr>
      <w:tabs>
        <w:tab w:val="right" w:leader="dot" w:pos="9628"/>
      </w:tabs>
      <w:spacing w:after="100"/>
    </w:pPr>
  </w:style>
  <w:style w:type="paragraph" w:styleId="Indholdsfortegnelse3">
    <w:name w:val="toc 3"/>
    <w:basedOn w:val="Normal"/>
    <w:next w:val="Normal"/>
    <w:autoRedefine/>
    <w:uiPriority w:val="39"/>
    <w:unhideWhenUsed/>
    <w:rsid w:val="00716B32"/>
    <w:pPr>
      <w:tabs>
        <w:tab w:val="right" w:leader="dot" w:pos="9628"/>
      </w:tabs>
      <w:spacing w:after="100"/>
      <w:ind w:left="440"/>
    </w:pPr>
  </w:style>
  <w:style w:type="character" w:styleId="Hyperlink">
    <w:name w:val="Hyperlink"/>
    <w:basedOn w:val="Standardskrifttypeiafsnit"/>
    <w:uiPriority w:val="99"/>
    <w:unhideWhenUsed/>
    <w:rsid w:val="002A7073"/>
    <w:rPr>
      <w:color w:val="6EAC1C" w:themeColor="hyperlink"/>
      <w:u w:val="single"/>
    </w:rPr>
  </w:style>
  <w:style w:type="paragraph" w:styleId="Billedtekst">
    <w:name w:val="caption"/>
    <w:basedOn w:val="Normal"/>
    <w:next w:val="Normal"/>
    <w:uiPriority w:val="35"/>
    <w:unhideWhenUsed/>
    <w:qFormat/>
    <w:rsid w:val="00CA64BC"/>
    <w:pPr>
      <w:spacing w:after="200" w:line="240" w:lineRule="auto"/>
    </w:pPr>
    <w:rPr>
      <w:i/>
      <w:iCs/>
      <w:color w:val="335B74" w:themeColor="text2"/>
      <w:sz w:val="18"/>
      <w:szCs w:val="18"/>
    </w:rPr>
  </w:style>
  <w:style w:type="character" w:styleId="Kommentarhenvisning">
    <w:name w:val="annotation reference"/>
    <w:basedOn w:val="Standardskrifttypeiafsnit"/>
    <w:uiPriority w:val="99"/>
    <w:semiHidden/>
    <w:unhideWhenUsed/>
    <w:rsid w:val="005A7498"/>
    <w:rPr>
      <w:sz w:val="16"/>
      <w:szCs w:val="16"/>
    </w:rPr>
  </w:style>
  <w:style w:type="paragraph" w:styleId="Kommentartekst">
    <w:name w:val="annotation text"/>
    <w:basedOn w:val="Normal"/>
    <w:link w:val="KommentartekstTegn"/>
    <w:uiPriority w:val="99"/>
    <w:semiHidden/>
    <w:unhideWhenUsed/>
    <w:rsid w:val="005A749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A7498"/>
    <w:rPr>
      <w:sz w:val="20"/>
      <w:szCs w:val="20"/>
    </w:rPr>
  </w:style>
  <w:style w:type="paragraph" w:styleId="Kommentaremne">
    <w:name w:val="annotation subject"/>
    <w:basedOn w:val="Kommentartekst"/>
    <w:next w:val="Kommentartekst"/>
    <w:link w:val="KommentaremneTegn"/>
    <w:uiPriority w:val="99"/>
    <w:semiHidden/>
    <w:unhideWhenUsed/>
    <w:rsid w:val="005A7498"/>
    <w:rPr>
      <w:b/>
      <w:bCs/>
    </w:rPr>
  </w:style>
  <w:style w:type="character" w:customStyle="1" w:styleId="KommentaremneTegn">
    <w:name w:val="Kommentaremne Tegn"/>
    <w:basedOn w:val="KommentartekstTegn"/>
    <w:link w:val="Kommentaremne"/>
    <w:uiPriority w:val="99"/>
    <w:semiHidden/>
    <w:rsid w:val="005A7498"/>
    <w:rPr>
      <w:b/>
      <w:bCs/>
      <w:sz w:val="20"/>
      <w:szCs w:val="20"/>
    </w:rPr>
  </w:style>
  <w:style w:type="character" w:styleId="Ulstomtale">
    <w:name w:val="Unresolved Mention"/>
    <w:basedOn w:val="Standardskrifttypeiafsnit"/>
    <w:uiPriority w:val="99"/>
    <w:unhideWhenUsed/>
    <w:rsid w:val="002C719F"/>
    <w:rPr>
      <w:color w:val="605E5C"/>
      <w:shd w:val="clear" w:color="auto" w:fill="E1DFDD"/>
    </w:rPr>
  </w:style>
  <w:style w:type="paragraph" w:styleId="Indholdsfortegnelse2">
    <w:name w:val="toc 2"/>
    <w:basedOn w:val="Normal"/>
    <w:next w:val="Normal"/>
    <w:autoRedefine/>
    <w:uiPriority w:val="39"/>
    <w:unhideWhenUsed/>
    <w:rsid w:val="009B1F8A"/>
    <w:pPr>
      <w:tabs>
        <w:tab w:val="right" w:leader="dot" w:pos="9628"/>
      </w:tabs>
      <w:spacing w:after="100"/>
      <w:ind w:left="221"/>
    </w:pPr>
  </w:style>
  <w:style w:type="character" w:customStyle="1" w:styleId="Overskrift4Tegn">
    <w:name w:val="Overskrift 4 Tegn"/>
    <w:basedOn w:val="Standardskrifttypeiafsnit"/>
    <w:link w:val="Overskrift4"/>
    <w:uiPriority w:val="9"/>
    <w:rsid w:val="008723B8"/>
    <w:rPr>
      <w:rFonts w:asciiTheme="majorHAnsi" w:eastAsiaTheme="majorEastAsia" w:hAnsiTheme="majorHAnsi" w:cstheme="majorBidi"/>
      <w:i/>
      <w:iCs/>
      <w:color w:val="1481AB" w:themeColor="accent1" w:themeShade="BF"/>
    </w:rPr>
  </w:style>
  <w:style w:type="character" w:styleId="BesgtLink">
    <w:name w:val="FollowedHyperlink"/>
    <w:basedOn w:val="Standardskrifttypeiafsnit"/>
    <w:uiPriority w:val="99"/>
    <w:semiHidden/>
    <w:unhideWhenUsed/>
    <w:rsid w:val="000B717B"/>
    <w:rPr>
      <w:color w:val="B26B02" w:themeColor="followedHyperlink"/>
      <w:u w:val="single"/>
    </w:rPr>
  </w:style>
  <w:style w:type="paragraph" w:styleId="Indholdsfortegnelse4">
    <w:name w:val="toc 4"/>
    <w:basedOn w:val="Normal"/>
    <w:next w:val="Normal"/>
    <w:autoRedefine/>
    <w:uiPriority w:val="39"/>
    <w:unhideWhenUsed/>
    <w:rsid w:val="0098397C"/>
    <w:pPr>
      <w:spacing w:after="100"/>
      <w:ind w:left="660"/>
    </w:pPr>
    <w:rPr>
      <w:rFonts w:eastAsiaTheme="minorEastAsia"/>
      <w:lang w:eastAsia="da-DK"/>
    </w:rPr>
  </w:style>
  <w:style w:type="paragraph" w:styleId="Indholdsfortegnelse5">
    <w:name w:val="toc 5"/>
    <w:basedOn w:val="Normal"/>
    <w:next w:val="Normal"/>
    <w:autoRedefine/>
    <w:uiPriority w:val="39"/>
    <w:unhideWhenUsed/>
    <w:rsid w:val="0098397C"/>
    <w:pPr>
      <w:spacing w:after="100"/>
      <w:ind w:left="880"/>
    </w:pPr>
    <w:rPr>
      <w:rFonts w:eastAsiaTheme="minorEastAsia"/>
      <w:lang w:eastAsia="da-DK"/>
    </w:rPr>
  </w:style>
  <w:style w:type="paragraph" w:styleId="Indholdsfortegnelse6">
    <w:name w:val="toc 6"/>
    <w:basedOn w:val="Normal"/>
    <w:next w:val="Normal"/>
    <w:autoRedefine/>
    <w:uiPriority w:val="39"/>
    <w:unhideWhenUsed/>
    <w:rsid w:val="0098397C"/>
    <w:pPr>
      <w:spacing w:after="100"/>
      <w:ind w:left="1100"/>
    </w:pPr>
    <w:rPr>
      <w:rFonts w:eastAsiaTheme="minorEastAsia"/>
      <w:lang w:eastAsia="da-DK"/>
    </w:rPr>
  </w:style>
  <w:style w:type="paragraph" w:styleId="Indholdsfortegnelse7">
    <w:name w:val="toc 7"/>
    <w:basedOn w:val="Normal"/>
    <w:next w:val="Normal"/>
    <w:autoRedefine/>
    <w:uiPriority w:val="39"/>
    <w:unhideWhenUsed/>
    <w:rsid w:val="0098397C"/>
    <w:pPr>
      <w:spacing w:after="100"/>
      <w:ind w:left="1320"/>
    </w:pPr>
    <w:rPr>
      <w:rFonts w:eastAsiaTheme="minorEastAsia"/>
      <w:lang w:eastAsia="da-DK"/>
    </w:rPr>
  </w:style>
  <w:style w:type="paragraph" w:styleId="Indholdsfortegnelse8">
    <w:name w:val="toc 8"/>
    <w:basedOn w:val="Normal"/>
    <w:next w:val="Normal"/>
    <w:autoRedefine/>
    <w:uiPriority w:val="39"/>
    <w:unhideWhenUsed/>
    <w:rsid w:val="0098397C"/>
    <w:pPr>
      <w:spacing w:after="100"/>
      <w:ind w:left="1540"/>
    </w:pPr>
    <w:rPr>
      <w:rFonts w:eastAsiaTheme="minorEastAsia"/>
      <w:lang w:eastAsia="da-DK"/>
    </w:rPr>
  </w:style>
  <w:style w:type="paragraph" w:styleId="Indholdsfortegnelse9">
    <w:name w:val="toc 9"/>
    <w:basedOn w:val="Normal"/>
    <w:next w:val="Normal"/>
    <w:autoRedefine/>
    <w:uiPriority w:val="39"/>
    <w:unhideWhenUsed/>
    <w:rsid w:val="0098397C"/>
    <w:pPr>
      <w:spacing w:after="100"/>
      <w:ind w:left="1760"/>
    </w:pPr>
    <w:rPr>
      <w:rFonts w:eastAsiaTheme="minorEastAsia"/>
      <w:lang w:eastAsia="da-DK"/>
    </w:rPr>
  </w:style>
  <w:style w:type="paragraph" w:styleId="Korrektur">
    <w:name w:val="Revision"/>
    <w:hidden/>
    <w:uiPriority w:val="99"/>
    <w:semiHidden/>
    <w:rsid w:val="00DF6736"/>
    <w:pPr>
      <w:spacing w:after="0" w:line="240" w:lineRule="auto"/>
    </w:pPr>
  </w:style>
  <w:style w:type="character" w:customStyle="1" w:styleId="Overskrift5Tegn">
    <w:name w:val="Overskrift 5 Tegn"/>
    <w:basedOn w:val="Standardskrifttypeiafsnit"/>
    <w:link w:val="Overskrift5"/>
    <w:uiPriority w:val="9"/>
    <w:rsid w:val="00080862"/>
    <w:rPr>
      <w:rFonts w:asciiTheme="majorHAnsi" w:eastAsiaTheme="majorEastAsia" w:hAnsiTheme="majorHAnsi" w:cstheme="majorBidi"/>
      <w:color w:val="1481AB" w:themeColor="accent1" w:themeShade="BF"/>
    </w:rPr>
  </w:style>
  <w:style w:type="character" w:styleId="Omtal">
    <w:name w:val="Mention"/>
    <w:basedOn w:val="Standardskrifttypeiafsnit"/>
    <w:uiPriority w:val="99"/>
    <w:unhideWhenUsed/>
    <w:rsid w:val="0070008F"/>
    <w:rPr>
      <w:color w:val="2B579A"/>
      <w:shd w:val="clear" w:color="auto" w:fill="E1DFDD"/>
    </w:rPr>
  </w:style>
  <w:style w:type="character" w:styleId="Svagfremhvning">
    <w:name w:val="Subtle Emphasis"/>
    <w:basedOn w:val="Standardskrifttypeiafsnit"/>
    <w:uiPriority w:val="19"/>
    <w:qFormat/>
    <w:rsid w:val="00B33B26"/>
    <w:rPr>
      <w:i/>
      <w:iCs/>
      <w:color w:val="404040" w:themeColor="text1" w:themeTint="BF"/>
    </w:rPr>
  </w:style>
  <w:style w:type="paragraph" w:styleId="Undertitel">
    <w:name w:val="Subtitle"/>
    <w:basedOn w:val="Normal"/>
    <w:next w:val="Normal"/>
    <w:link w:val="UndertitelTegn"/>
    <w:uiPriority w:val="11"/>
    <w:qFormat/>
    <w:rsid w:val="00432E8E"/>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432E8E"/>
    <w:rPr>
      <w:rFonts w:eastAsiaTheme="minorEastAsia"/>
      <w:color w:val="5A5A5A" w:themeColor="text1" w:themeTint="A5"/>
      <w:spacing w:val="15"/>
    </w:rPr>
  </w:style>
  <w:style w:type="paragraph" w:styleId="Ingenafstand">
    <w:name w:val="No Spacing"/>
    <w:uiPriority w:val="1"/>
    <w:qFormat/>
    <w:rsid w:val="0064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922812">
      <w:bodyDiv w:val="1"/>
      <w:marLeft w:val="0"/>
      <w:marRight w:val="0"/>
      <w:marTop w:val="0"/>
      <w:marBottom w:val="0"/>
      <w:divBdr>
        <w:top w:val="none" w:sz="0" w:space="0" w:color="auto"/>
        <w:left w:val="none" w:sz="0" w:space="0" w:color="auto"/>
        <w:bottom w:val="none" w:sz="0" w:space="0" w:color="auto"/>
        <w:right w:val="none" w:sz="0" w:space="0" w:color="auto"/>
      </w:divBdr>
    </w:div>
    <w:div w:id="1844053907">
      <w:bodyDiv w:val="1"/>
      <w:marLeft w:val="0"/>
      <w:marRight w:val="0"/>
      <w:marTop w:val="0"/>
      <w:marBottom w:val="0"/>
      <w:divBdr>
        <w:top w:val="none" w:sz="0" w:space="0" w:color="auto"/>
        <w:left w:val="none" w:sz="0" w:space="0" w:color="auto"/>
        <w:bottom w:val="none" w:sz="0" w:space="0" w:color="auto"/>
        <w:right w:val="none" w:sz="0" w:space="0" w:color="auto"/>
      </w:divBdr>
      <w:divsChild>
        <w:div w:id="1451195283">
          <w:marLeft w:val="0"/>
          <w:marRight w:val="0"/>
          <w:marTop w:val="0"/>
          <w:marBottom w:val="0"/>
          <w:divBdr>
            <w:top w:val="none" w:sz="0" w:space="0" w:color="auto"/>
            <w:left w:val="none" w:sz="0" w:space="0" w:color="auto"/>
            <w:bottom w:val="none" w:sz="0" w:space="0" w:color="auto"/>
            <w:right w:val="none" w:sz="0" w:space="0" w:color="auto"/>
          </w:divBdr>
          <w:divsChild>
            <w:div w:id="8010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denstoreklimarejse.hjoerring.dk/den-store-klimarejse/landbrug-og-areal" TargetMode="External"/><Relationship Id="rId26" Type="http://schemas.openxmlformats.org/officeDocument/2006/relationships/hyperlink" Target="https://hjorring.viewer.dkplan.niras.dk/plan/72" TargetMode="External"/><Relationship Id="rId3" Type="http://schemas.openxmlformats.org/officeDocument/2006/relationships/customXml" Target="../customXml/item3.xml"/><Relationship Id="rId21" Type="http://schemas.openxmlformats.org/officeDocument/2006/relationships/hyperlink" Target="https://business.hjoerring.d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reenportnorth.dk/" TargetMode="External"/><Relationship Id="rId17" Type="http://schemas.openxmlformats.org/officeDocument/2006/relationships/hyperlink" Target="https://rn.dk/da/Regional-Udvikling/Mobilitet-og-infrastruktur/Masterplan" TargetMode="External"/><Relationship Id="rId25" Type="http://schemas.openxmlformats.org/officeDocument/2006/relationships/hyperlink" Target="https://www.covenantofmayors.eu/e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nstoreklimarejse.hjoerring.dk/den-store-klimarejse/landbrug-og-areal" TargetMode="External"/><Relationship Id="rId20" Type="http://schemas.openxmlformats.org/officeDocument/2006/relationships/hyperlink" Target="https://nben.dk/" TargetMode="External"/><Relationship Id="rId29" Type="http://schemas.openxmlformats.org/officeDocument/2006/relationships/hyperlink" Target="https://www.dmi.dk/klimaatl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storeklimarejse.hjoerring.dk/den-store-klimarejse/energi" TargetMode="External"/><Relationship Id="rId24" Type="http://schemas.openxmlformats.org/officeDocument/2006/relationships/hyperlink" Target="https://hjorring.viewer.dkplan.niras.dk/plan/1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klimatilpasning.dk/media/889435/hj_ring_klimatilpasningsplan_2014.pdf" TargetMode="External"/><Relationship Id="rId28" Type="http://schemas.openxmlformats.org/officeDocument/2006/relationships/image" Target="media/image4.png"/><Relationship Id="R079fd0fbeaf64c3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denstoreklimarejse.hjoerring.dk/den-store-klimarejse/cirkulaer-oekonomi" TargetMode="External"/><Relationship Id="rId31" Type="http://schemas.openxmlformats.org/officeDocument/2006/relationships/hyperlink" Target="https://hjoerring.dk/Media/637770570578287523/Kystbeskyttelsesplan_samle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pcc.ch/" TargetMode="External"/><Relationship Id="rId27" Type="http://schemas.openxmlformats.org/officeDocument/2006/relationships/hyperlink" Target="https://www.klimatilpasning.dk/viden-om/fremtidens-klima/klimascenarier" TargetMode="External"/><Relationship Id="rId30" Type="http://schemas.openxmlformats.org/officeDocument/2006/relationships/hyperlink" Target="I%20Kystanalysen,%20udarbejdet%20af%20Milj&#248;-%20og%20F&#248;devareministeriet%20i%202016,%20fremg&#229;r%20det%20at%20Hj&#248;rring%20Kommune%20ligger%20i%20h&#248;jeste%20risikogruppe%20i%20forhold%20til%20erosion.%20I%20Kystanalysen%20fremg&#229;r%20det%20tilsvarende%20at%20risikoen%20for%20oversv&#248;mmelse%20fra%20havspejlsstigninger%20samt%20stormflod%20ikke%20er%20en%20v&#230;sentlig%20udfordring%20i%20Hj&#248;rring%20Kommune." TargetMode="External"/></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A992FE0-F639-42E1-931D-1FCA90E497D1}">
  <ds:schemaRefs>
    <ds:schemaRef ds:uri="http://schemas.microsoft.com/sharepoint/v3/contenttype/forms"/>
  </ds:schemaRefs>
</ds:datastoreItem>
</file>

<file path=customXml/itemProps2.xml><?xml version="1.0" encoding="utf-8"?>
<ds:datastoreItem xmlns:ds="http://schemas.openxmlformats.org/officeDocument/2006/customXml" ds:itemID="{87E92516-D3E5-40AB-A7DD-F015A7422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4A428-A7EA-44FF-8270-901A79792E6F}">
  <ds:schemaRefs>
    <ds:schemaRef ds:uri="http://schemas.openxmlformats.org/officeDocument/2006/bibliography"/>
  </ds:schemaRefs>
</ds:datastoreItem>
</file>

<file path=customXml/itemProps4.xml><?xml version="1.0" encoding="utf-8"?>
<ds:datastoreItem xmlns:ds="http://schemas.openxmlformats.org/officeDocument/2006/customXml" ds:itemID="{70F29E75-90FA-4921-AD73-163CD11397C4}">
  <ds:schemaRefs>
    <ds:schemaRef ds:uri="http://schemas.microsoft.com/office/2006/metadata/properties"/>
    <ds:schemaRef ds:uri="http://schemas.microsoft.com/office/infopath/2007/PartnerControls"/>
    <ds:schemaRef ds:uri="bf981239-b3dd-463a-9d58-292dfabdd60e"/>
    <ds:schemaRef ds:uri="f5dc4c3f-8a7d-40c6-88f9-45323f77d7cb"/>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43</Pages>
  <Words>15551</Words>
  <Characters>94863</Characters>
  <Application>Microsoft Office Word</Application>
  <DocSecurity>0</DocSecurity>
  <Lines>790</Lines>
  <Paragraphs>220</Paragraphs>
  <ScaleCrop>false</ScaleCrop>
  <Company/>
  <LinksUpToDate>false</LinksUpToDate>
  <CharactersWithSpaces>110194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1487</cp:revision>
  <cp:lastPrinted>2022-05-23T09:38:00Z</cp:lastPrinted>
  <dcterms:created xsi:type="dcterms:W3CDTF">2022-05-04T07:21:00Z</dcterms:created>
  <dcterms:modified xsi:type="dcterms:W3CDTF">2022-08-08T14:06:00Z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