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31D6" w14:textId="065BC036" w:rsidR="002676F8" w:rsidRDefault="002676F8" w:rsidP="002676F8">
      <w:pPr>
        <w:pStyle w:val="Overskrift1"/>
        <w:jc w:val="both"/>
      </w:pPr>
      <w:bookmarkStart w:id="0" w:name="_Toc107313865"/>
      <w:r>
        <w:t>Hjørring Kommunes beføjelser – kapacitet – roller.</w:t>
      </w:r>
      <w:bookmarkEnd w:id="0"/>
    </w:p>
    <w:p w14:paraId="08E97A63" w14:textId="1335C2F5" w:rsidR="00C57393" w:rsidRPr="00C57393" w:rsidRDefault="00C57393" w:rsidP="00C57393">
      <w:r>
        <w:t>Notat i forhold til CAPF 2.2.2.</w:t>
      </w:r>
    </w:p>
    <w:p w14:paraId="2C7EC1E0" w14:textId="06A80D2F" w:rsidR="002676F8" w:rsidRDefault="002676F8" w:rsidP="002676F8">
      <w:pPr>
        <w:jc w:val="both"/>
      </w:pPr>
    </w:p>
    <w:sdt>
      <w:sdtPr>
        <w:rPr>
          <w:rFonts w:asciiTheme="minorHAnsi" w:eastAsiaTheme="minorHAnsi" w:hAnsiTheme="minorHAnsi" w:cstheme="minorBidi"/>
          <w:color w:val="auto"/>
          <w:sz w:val="22"/>
          <w:szCs w:val="22"/>
          <w:lang w:eastAsia="en-US"/>
        </w:rPr>
        <w:id w:val="-2023853909"/>
        <w:docPartObj>
          <w:docPartGallery w:val="Table of Contents"/>
          <w:docPartUnique/>
        </w:docPartObj>
      </w:sdtPr>
      <w:sdtEndPr>
        <w:rPr>
          <w:b/>
          <w:bCs/>
        </w:rPr>
      </w:sdtEndPr>
      <w:sdtContent>
        <w:p w14:paraId="7BD87F25" w14:textId="3497EEC2" w:rsidR="00C57393" w:rsidRDefault="00C57393">
          <w:pPr>
            <w:pStyle w:val="Overskrift"/>
          </w:pPr>
          <w:r>
            <w:t>Indhold</w:t>
          </w:r>
        </w:p>
        <w:p w14:paraId="3CEB6CC5" w14:textId="5C0B1727" w:rsidR="00C57393" w:rsidRDefault="00C57393">
          <w:pPr>
            <w:pStyle w:val="Indholdsfortegnelse1"/>
            <w:tabs>
              <w:tab w:val="right" w:leader="dot" w:pos="9628"/>
            </w:tabs>
            <w:rPr>
              <w:noProof/>
            </w:rPr>
          </w:pPr>
          <w:r>
            <w:fldChar w:fldCharType="begin"/>
          </w:r>
          <w:r>
            <w:instrText xml:space="preserve"> TOC \o "1-3" \h \z \u </w:instrText>
          </w:r>
          <w:r>
            <w:fldChar w:fldCharType="separate"/>
          </w:r>
        </w:p>
        <w:p w14:paraId="2EB8A6B9" w14:textId="1C63099B" w:rsidR="00C57393" w:rsidRDefault="00912262">
          <w:pPr>
            <w:pStyle w:val="Indholdsfortegnelse2"/>
            <w:tabs>
              <w:tab w:val="right" w:leader="dot" w:pos="9628"/>
            </w:tabs>
            <w:rPr>
              <w:noProof/>
            </w:rPr>
          </w:pPr>
          <w:hyperlink w:anchor="_Toc107313866" w:history="1">
            <w:r w:rsidR="00C57393" w:rsidRPr="00394576">
              <w:rPr>
                <w:rStyle w:val="Hyperlink"/>
                <w:noProof/>
              </w:rPr>
              <w:t>Kommunens beføjelser</w:t>
            </w:r>
            <w:r w:rsidR="00C57393">
              <w:rPr>
                <w:noProof/>
                <w:webHidden/>
              </w:rPr>
              <w:tab/>
            </w:r>
            <w:r w:rsidR="00C57393">
              <w:rPr>
                <w:noProof/>
                <w:webHidden/>
              </w:rPr>
              <w:fldChar w:fldCharType="begin"/>
            </w:r>
            <w:r w:rsidR="00C57393">
              <w:rPr>
                <w:noProof/>
                <w:webHidden/>
              </w:rPr>
              <w:instrText xml:space="preserve"> PAGEREF _Toc107313866 \h </w:instrText>
            </w:r>
            <w:r w:rsidR="00C57393">
              <w:rPr>
                <w:noProof/>
                <w:webHidden/>
              </w:rPr>
            </w:r>
            <w:r w:rsidR="00C57393">
              <w:rPr>
                <w:noProof/>
                <w:webHidden/>
              </w:rPr>
              <w:fldChar w:fldCharType="separate"/>
            </w:r>
            <w:r w:rsidR="00C57393">
              <w:rPr>
                <w:noProof/>
                <w:webHidden/>
              </w:rPr>
              <w:t>1</w:t>
            </w:r>
            <w:r w:rsidR="00C57393">
              <w:rPr>
                <w:noProof/>
                <w:webHidden/>
              </w:rPr>
              <w:fldChar w:fldCharType="end"/>
            </w:r>
          </w:hyperlink>
        </w:p>
        <w:p w14:paraId="7CE0C2EC" w14:textId="015C90F2" w:rsidR="00C57393" w:rsidRDefault="00912262">
          <w:pPr>
            <w:pStyle w:val="Indholdsfortegnelse2"/>
            <w:tabs>
              <w:tab w:val="right" w:leader="dot" w:pos="9628"/>
            </w:tabs>
            <w:rPr>
              <w:noProof/>
            </w:rPr>
          </w:pPr>
          <w:hyperlink w:anchor="_Toc107313867" w:history="1">
            <w:r w:rsidR="00C57393" w:rsidRPr="00394576">
              <w:rPr>
                <w:rStyle w:val="Hyperlink"/>
                <w:noProof/>
              </w:rPr>
              <w:t>Kommunens roller</w:t>
            </w:r>
            <w:r w:rsidR="00C57393">
              <w:rPr>
                <w:noProof/>
                <w:webHidden/>
              </w:rPr>
              <w:tab/>
            </w:r>
            <w:r w:rsidR="00C57393">
              <w:rPr>
                <w:noProof/>
                <w:webHidden/>
              </w:rPr>
              <w:fldChar w:fldCharType="begin"/>
            </w:r>
            <w:r w:rsidR="00C57393">
              <w:rPr>
                <w:noProof/>
                <w:webHidden/>
              </w:rPr>
              <w:instrText xml:space="preserve"> PAGEREF _Toc107313867 \h </w:instrText>
            </w:r>
            <w:r w:rsidR="00C57393">
              <w:rPr>
                <w:noProof/>
                <w:webHidden/>
              </w:rPr>
            </w:r>
            <w:r w:rsidR="00C57393">
              <w:rPr>
                <w:noProof/>
                <w:webHidden/>
              </w:rPr>
              <w:fldChar w:fldCharType="separate"/>
            </w:r>
            <w:r w:rsidR="00C57393">
              <w:rPr>
                <w:noProof/>
                <w:webHidden/>
              </w:rPr>
              <w:t>1</w:t>
            </w:r>
            <w:r w:rsidR="00C57393">
              <w:rPr>
                <w:noProof/>
                <w:webHidden/>
              </w:rPr>
              <w:fldChar w:fldCharType="end"/>
            </w:r>
          </w:hyperlink>
        </w:p>
        <w:p w14:paraId="55A2CF05" w14:textId="6079D7CF" w:rsidR="00C57393" w:rsidRDefault="00912262">
          <w:pPr>
            <w:pStyle w:val="Indholdsfortegnelse2"/>
            <w:tabs>
              <w:tab w:val="right" w:leader="dot" w:pos="9628"/>
            </w:tabs>
            <w:rPr>
              <w:noProof/>
            </w:rPr>
          </w:pPr>
          <w:hyperlink w:anchor="_Toc107313868" w:history="1">
            <w:r w:rsidR="00C57393" w:rsidRPr="00394576">
              <w:rPr>
                <w:rStyle w:val="Hyperlink"/>
                <w:noProof/>
              </w:rPr>
              <w:t>Kommunen som myndighed</w:t>
            </w:r>
            <w:r w:rsidR="00C57393">
              <w:rPr>
                <w:noProof/>
                <w:webHidden/>
              </w:rPr>
              <w:tab/>
            </w:r>
            <w:r w:rsidR="00C57393">
              <w:rPr>
                <w:noProof/>
                <w:webHidden/>
              </w:rPr>
              <w:fldChar w:fldCharType="begin"/>
            </w:r>
            <w:r w:rsidR="00C57393">
              <w:rPr>
                <w:noProof/>
                <w:webHidden/>
              </w:rPr>
              <w:instrText xml:space="preserve"> PAGEREF _Toc107313868 \h </w:instrText>
            </w:r>
            <w:r w:rsidR="00C57393">
              <w:rPr>
                <w:noProof/>
                <w:webHidden/>
              </w:rPr>
            </w:r>
            <w:r w:rsidR="00C57393">
              <w:rPr>
                <w:noProof/>
                <w:webHidden/>
              </w:rPr>
              <w:fldChar w:fldCharType="separate"/>
            </w:r>
            <w:r w:rsidR="00C57393">
              <w:rPr>
                <w:noProof/>
                <w:webHidden/>
              </w:rPr>
              <w:t>2</w:t>
            </w:r>
            <w:r w:rsidR="00C57393">
              <w:rPr>
                <w:noProof/>
                <w:webHidden/>
              </w:rPr>
              <w:fldChar w:fldCharType="end"/>
            </w:r>
          </w:hyperlink>
        </w:p>
        <w:p w14:paraId="61ECD33F" w14:textId="38D276DD" w:rsidR="00C57393" w:rsidRDefault="00912262">
          <w:pPr>
            <w:pStyle w:val="Indholdsfortegnelse2"/>
            <w:tabs>
              <w:tab w:val="right" w:leader="dot" w:pos="9628"/>
            </w:tabs>
            <w:rPr>
              <w:noProof/>
            </w:rPr>
          </w:pPr>
          <w:hyperlink w:anchor="_Toc107313869" w:history="1">
            <w:r w:rsidR="00C57393" w:rsidRPr="00394576">
              <w:rPr>
                <w:rStyle w:val="Hyperlink"/>
                <w:noProof/>
              </w:rPr>
              <w:t>Kommunen som virksomhed</w:t>
            </w:r>
            <w:r w:rsidR="00C57393">
              <w:rPr>
                <w:noProof/>
                <w:webHidden/>
              </w:rPr>
              <w:tab/>
            </w:r>
            <w:r w:rsidR="00C57393">
              <w:rPr>
                <w:noProof/>
                <w:webHidden/>
              </w:rPr>
              <w:fldChar w:fldCharType="begin"/>
            </w:r>
            <w:r w:rsidR="00C57393">
              <w:rPr>
                <w:noProof/>
                <w:webHidden/>
              </w:rPr>
              <w:instrText xml:space="preserve"> PAGEREF _Toc107313869 \h </w:instrText>
            </w:r>
            <w:r w:rsidR="00C57393">
              <w:rPr>
                <w:noProof/>
                <w:webHidden/>
              </w:rPr>
            </w:r>
            <w:r w:rsidR="00C57393">
              <w:rPr>
                <w:noProof/>
                <w:webHidden/>
              </w:rPr>
              <w:fldChar w:fldCharType="separate"/>
            </w:r>
            <w:r w:rsidR="00C57393">
              <w:rPr>
                <w:noProof/>
                <w:webHidden/>
              </w:rPr>
              <w:t>3</w:t>
            </w:r>
            <w:r w:rsidR="00C57393">
              <w:rPr>
                <w:noProof/>
                <w:webHidden/>
              </w:rPr>
              <w:fldChar w:fldCharType="end"/>
            </w:r>
          </w:hyperlink>
        </w:p>
        <w:p w14:paraId="55710F52" w14:textId="653AC573" w:rsidR="00C57393" w:rsidRDefault="00912262">
          <w:pPr>
            <w:pStyle w:val="Indholdsfortegnelse2"/>
            <w:tabs>
              <w:tab w:val="right" w:leader="dot" w:pos="9628"/>
            </w:tabs>
            <w:rPr>
              <w:noProof/>
            </w:rPr>
          </w:pPr>
          <w:hyperlink w:anchor="_Toc107313870" w:history="1">
            <w:r w:rsidR="00C57393" w:rsidRPr="00394576">
              <w:rPr>
                <w:rStyle w:val="Hyperlink"/>
                <w:noProof/>
              </w:rPr>
              <w:t>Kommunen som ejer</w:t>
            </w:r>
            <w:r w:rsidR="00C57393">
              <w:rPr>
                <w:noProof/>
                <w:webHidden/>
              </w:rPr>
              <w:tab/>
            </w:r>
            <w:r w:rsidR="00C57393">
              <w:rPr>
                <w:noProof/>
                <w:webHidden/>
              </w:rPr>
              <w:fldChar w:fldCharType="begin"/>
            </w:r>
            <w:r w:rsidR="00C57393">
              <w:rPr>
                <w:noProof/>
                <w:webHidden/>
              </w:rPr>
              <w:instrText xml:space="preserve"> PAGEREF _Toc107313870 \h </w:instrText>
            </w:r>
            <w:r w:rsidR="00C57393">
              <w:rPr>
                <w:noProof/>
                <w:webHidden/>
              </w:rPr>
            </w:r>
            <w:r w:rsidR="00C57393">
              <w:rPr>
                <w:noProof/>
                <w:webHidden/>
              </w:rPr>
              <w:fldChar w:fldCharType="separate"/>
            </w:r>
            <w:r w:rsidR="00C57393">
              <w:rPr>
                <w:noProof/>
                <w:webHidden/>
              </w:rPr>
              <w:t>3</w:t>
            </w:r>
            <w:r w:rsidR="00C57393">
              <w:rPr>
                <w:noProof/>
                <w:webHidden/>
              </w:rPr>
              <w:fldChar w:fldCharType="end"/>
            </w:r>
          </w:hyperlink>
        </w:p>
        <w:p w14:paraId="6D65AB28" w14:textId="25D0CB46" w:rsidR="00C57393" w:rsidRDefault="00912262">
          <w:pPr>
            <w:pStyle w:val="Indholdsfortegnelse2"/>
            <w:tabs>
              <w:tab w:val="right" w:leader="dot" w:pos="9628"/>
            </w:tabs>
            <w:rPr>
              <w:noProof/>
            </w:rPr>
          </w:pPr>
          <w:hyperlink w:anchor="_Toc107313871" w:history="1">
            <w:r w:rsidR="00C57393" w:rsidRPr="00394576">
              <w:rPr>
                <w:rStyle w:val="Hyperlink"/>
                <w:noProof/>
              </w:rPr>
              <w:t>Kommunen som del af bestyrelser og foreninger.</w:t>
            </w:r>
            <w:r w:rsidR="00C57393">
              <w:rPr>
                <w:noProof/>
                <w:webHidden/>
              </w:rPr>
              <w:tab/>
            </w:r>
            <w:r w:rsidR="00C57393">
              <w:rPr>
                <w:noProof/>
                <w:webHidden/>
              </w:rPr>
              <w:fldChar w:fldCharType="begin"/>
            </w:r>
            <w:r w:rsidR="00C57393">
              <w:rPr>
                <w:noProof/>
                <w:webHidden/>
              </w:rPr>
              <w:instrText xml:space="preserve"> PAGEREF _Toc107313871 \h </w:instrText>
            </w:r>
            <w:r w:rsidR="00C57393">
              <w:rPr>
                <w:noProof/>
                <w:webHidden/>
              </w:rPr>
            </w:r>
            <w:r w:rsidR="00C57393">
              <w:rPr>
                <w:noProof/>
                <w:webHidden/>
              </w:rPr>
              <w:fldChar w:fldCharType="separate"/>
            </w:r>
            <w:r w:rsidR="00C57393">
              <w:rPr>
                <w:noProof/>
                <w:webHidden/>
              </w:rPr>
              <w:t>4</w:t>
            </w:r>
            <w:r w:rsidR="00C57393">
              <w:rPr>
                <w:noProof/>
                <w:webHidden/>
              </w:rPr>
              <w:fldChar w:fldCharType="end"/>
            </w:r>
          </w:hyperlink>
        </w:p>
        <w:p w14:paraId="3B92B709" w14:textId="5613119F" w:rsidR="00C57393" w:rsidRDefault="00C57393">
          <w:r>
            <w:rPr>
              <w:b/>
              <w:bCs/>
            </w:rPr>
            <w:fldChar w:fldCharType="end"/>
          </w:r>
        </w:p>
      </w:sdtContent>
    </w:sdt>
    <w:p w14:paraId="158AADAA" w14:textId="043517D8" w:rsidR="004E6626" w:rsidRDefault="004E6626" w:rsidP="002676F8">
      <w:pPr>
        <w:jc w:val="both"/>
      </w:pPr>
    </w:p>
    <w:p w14:paraId="54BE15A7" w14:textId="49960442" w:rsidR="002676F8" w:rsidRDefault="003F5384" w:rsidP="003F5384">
      <w:pPr>
        <w:pStyle w:val="Overskrift2"/>
      </w:pPr>
      <w:bookmarkStart w:id="1" w:name="_Toc107313866"/>
      <w:r>
        <w:t>Kommunens beføjelser</w:t>
      </w:r>
      <w:bookmarkEnd w:id="1"/>
    </w:p>
    <w:p w14:paraId="4873DECC" w14:textId="57AFABF9" w:rsidR="005C4110" w:rsidRDefault="003F5384" w:rsidP="003F5384">
      <w:r>
        <w:t>Kommunens beføjelser er</w:t>
      </w:r>
      <w:r w:rsidR="00D22A6D">
        <w:t xml:space="preserve"> for</w:t>
      </w:r>
      <w:r>
        <w:t xml:space="preserve"> hovedparten angivet i lovgivningen fra staten. </w:t>
      </w:r>
      <w:r w:rsidR="005C4110">
        <w:t>I loven er angivet lovens formål og hvad loven omfatter. Der er også angivet hvad kommunalbestyrelsen skal efterse. For nogle love er der fortolknings muligheder, men det skal altid være inden for lovens formål. Det betyder / har betydet at klimaspørgsmål her været / er svære at håndtere inden for lovgivningens rammer.  Der er noget, der tyder på, at der er ændringer på vej, da klima lige er skrevet ind i planlovens formålsparagraf.</w:t>
      </w:r>
    </w:p>
    <w:p w14:paraId="772B3CBA" w14:textId="5C138C55" w:rsidR="006732B1" w:rsidRPr="004E6626" w:rsidRDefault="00D6734E" w:rsidP="003F5384">
      <w:r>
        <w:t xml:space="preserve">Det, som ikke er skrevet i </w:t>
      </w:r>
      <w:r w:rsidR="004E6626">
        <w:t>lovgivningen,</w:t>
      </w:r>
      <w:r>
        <w:t xml:space="preserve"> er reguleret af Kommunalfuldmagten</w:t>
      </w:r>
      <w:r w:rsidRPr="00D6734E">
        <w:t>. Kommunalfuldmagtsreglerne er baseret på uskrevne retsgrundsætninger, der giver kommunerne mulighed for at varetage opgaver og foretage visse økonomiske dispositioner af økonomisk karakter uden lovhjemmel. Kommunalfuldmagtsreglerne er udviklet gennem de kommunale tilsynsmyndigheders praksis</w:t>
      </w:r>
      <w:r w:rsidR="006732B1">
        <w:rPr>
          <w:rFonts w:ascii="Tahoma" w:hAnsi="Tahoma" w:cs="Tahoma"/>
          <w:color w:val="373D43"/>
          <w:shd w:val="clear" w:color="auto" w:fill="FFFFFF"/>
        </w:rPr>
        <w:t xml:space="preserve">. </w:t>
      </w:r>
      <w:r w:rsidR="006732B1" w:rsidRPr="004E6626">
        <w:t>Hvis en kommunal opgavevaretagelse er reguleret i den skrevne lovgivning (love, bekendtgørelser), skal opgavevaretagelsen ikke også vurderes i forhold til kommunalfuldmagtsreglerne. Kommunalfuldmagtsreglerne viger således for den skrevne lovgivning.</w:t>
      </w:r>
    </w:p>
    <w:p w14:paraId="0162AEC6" w14:textId="427D1F8C" w:rsidR="006732B1" w:rsidRDefault="006732B1" w:rsidP="006732B1">
      <w:pPr>
        <w:rPr>
          <w:shd w:val="clear" w:color="auto" w:fill="FFFFFF"/>
        </w:rPr>
      </w:pPr>
      <w:r>
        <w:rPr>
          <w:shd w:val="clear" w:color="auto" w:fill="FFFFFF"/>
        </w:rPr>
        <w:t>Kommunalfuldmagten er f.eks. det som gør at kommunen har igangsætte en klimahandlingsplan uden der er egentlig lovhjemmel hertil.</w:t>
      </w:r>
    </w:p>
    <w:p w14:paraId="6EE6F892" w14:textId="2E02FAC0" w:rsidR="006732B1" w:rsidRPr="003F5384" w:rsidRDefault="006732B1" w:rsidP="006732B1">
      <w:r>
        <w:t>Al sagsbehandling tager udgangspunkt i Forvaltningsloven</w:t>
      </w:r>
      <w:r w:rsidR="004E6626">
        <w:t>s</w:t>
      </w:r>
      <w:r>
        <w:t xml:space="preserve"> og </w:t>
      </w:r>
      <w:r w:rsidR="004E6626">
        <w:t>Offentlighedslovens</w:t>
      </w:r>
      <w:r>
        <w:t xml:space="preserve"> regler, ofte suppleret af særlovgivningen. </w:t>
      </w:r>
    </w:p>
    <w:p w14:paraId="6140FE60" w14:textId="5390F18D" w:rsidR="002676F8" w:rsidRDefault="002676F8" w:rsidP="002676F8">
      <w:pPr>
        <w:pStyle w:val="Overskrift2"/>
      </w:pPr>
      <w:bookmarkStart w:id="2" w:name="_Toc107313867"/>
      <w:r>
        <w:t>Kommunens roller</w:t>
      </w:r>
      <w:bookmarkEnd w:id="2"/>
    </w:p>
    <w:p w14:paraId="53515FFB" w14:textId="16412159" w:rsidR="00561CCA" w:rsidRPr="002676F8" w:rsidRDefault="00561CCA" w:rsidP="002676F8">
      <w:pPr>
        <w:jc w:val="both"/>
      </w:pPr>
      <w:r w:rsidRPr="002676F8">
        <w:t>For at nå Hjørring Kommunes ambitiøse CO</w:t>
      </w:r>
      <w:r w:rsidRPr="00625EDC">
        <w:rPr>
          <w:vertAlign w:val="subscript"/>
        </w:rPr>
        <w:t>2</w:t>
      </w:r>
      <w:r w:rsidRPr="002676F8">
        <w:t xml:space="preserve">-reduktionsmål, er det essentielt at alle kommunens roller bringes i spil. Der er behov for et </w:t>
      </w:r>
      <w:r>
        <w:t>overblik</w:t>
      </w:r>
      <w:r w:rsidRPr="002676F8">
        <w:t>, så koordinering af indsatser og konkrete projekter på tværs af sektorer bliver mulig og sammenhænge sikres. Det betyder, at kommunen ikke kan nå reduktionsmålene alene – der er behov for at både interne og eksterne aktører har målene for øje og trækker i samme retning. </w:t>
      </w:r>
    </w:p>
    <w:p w14:paraId="73DC09C1" w14:textId="35476EAC" w:rsidR="00561CCA" w:rsidRPr="002676F8" w:rsidRDefault="00561CCA" w:rsidP="002676F8">
      <w:pPr>
        <w:jc w:val="both"/>
      </w:pPr>
      <w:r w:rsidRPr="002676F8">
        <w:lastRenderedPageBreak/>
        <w:t>Kommunerne har flere væsentlige roller i forhold til at påvirke udviklingen indenfor klima- og energiområdet. Det er et ansvar, som Hjørring Kommune påtager sig ved selv</w:t>
      </w:r>
      <w:r>
        <w:t xml:space="preserve"> at</w:t>
      </w:r>
      <w:r w:rsidRPr="002676F8">
        <w:t xml:space="preserve"> iværksætte konkrete handlinger, mens der i andre sammenhænge handles i netværk eller </w:t>
      </w:r>
      <w:r w:rsidR="0098625E">
        <w:t>indgås</w:t>
      </w:r>
      <w:r w:rsidRPr="002676F8">
        <w:t xml:space="preserve"> partnerskaber, for bedst at opnå den ønskede udvikling og/eller fremme den grønne dagsorden bedst muligt.  </w:t>
      </w:r>
    </w:p>
    <w:p w14:paraId="415B7CCB" w14:textId="129059FC" w:rsidR="002676F8" w:rsidRPr="002676F8" w:rsidRDefault="00026437" w:rsidP="002676F8">
      <w:pPr>
        <w:jc w:val="both"/>
        <w:rPr>
          <w:lang w:eastAsia="da-DK"/>
        </w:rPr>
      </w:pPr>
      <w:r>
        <w:rPr>
          <w:lang w:eastAsia="da-DK"/>
        </w:rPr>
        <w:t>Kommunens</w:t>
      </w:r>
      <w:r w:rsidR="002676F8" w:rsidRPr="002676F8">
        <w:rPr>
          <w:lang w:eastAsia="da-DK"/>
        </w:rPr>
        <w:t xml:space="preserve"> roller</w:t>
      </w:r>
      <w:r>
        <w:rPr>
          <w:lang w:eastAsia="da-DK"/>
        </w:rPr>
        <w:t xml:space="preserve"> er</w:t>
      </w:r>
      <w:r w:rsidR="002676F8" w:rsidRPr="002676F8">
        <w:rPr>
          <w:lang w:eastAsia="da-DK"/>
        </w:rPr>
        <w:t>: myndighed, ejer, facilitator og virksomhed. I forhold til klimahandlingsplanen vejes rollen ofte op imod den grad af indflydelse, som vi har i forhold til reduktionspotentialet. Det gør vi fordi en stor del af en klimahandlingsplan ikke handler om hvad kommunen gør, men hvad andre gør. Som det ses i figur 2, vægtes facilitatorrollen ikke særlig højt i forhold til indflydelse men der er store muligheder for reduktionspotentialer.</w:t>
      </w:r>
    </w:p>
    <w:p w14:paraId="6DCF61C4" w14:textId="2DB0C0A6" w:rsidR="002676F8" w:rsidRPr="002676F8" w:rsidRDefault="00026437" w:rsidP="002676F8">
      <w:pPr>
        <w:jc w:val="both"/>
        <w:rPr>
          <w:lang w:eastAsia="da-DK"/>
        </w:rPr>
      </w:pPr>
      <w:r>
        <w:rPr>
          <w:noProof/>
        </w:rPr>
        <mc:AlternateContent>
          <mc:Choice Requires="wpc">
            <w:drawing>
              <wp:anchor distT="0" distB="0" distL="114300" distR="114300" simplePos="0" relativeHeight="251658241" behindDoc="0" locked="0" layoutInCell="1" allowOverlap="1" wp14:anchorId="3EDAAF40" wp14:editId="4F32B45A">
                <wp:simplePos x="0" y="0"/>
                <wp:positionH relativeFrom="page">
                  <wp:posOffset>3638550</wp:posOffset>
                </wp:positionH>
                <wp:positionV relativeFrom="paragraph">
                  <wp:posOffset>915670</wp:posOffset>
                </wp:positionV>
                <wp:extent cx="3409950" cy="2762885"/>
                <wp:effectExtent l="0" t="0" r="0" b="0"/>
                <wp:wrapSquare wrapText="bothSides"/>
                <wp:docPr id="62" name="Lærred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4" name="Lige pilforbindelse 54"/>
                        <wps:cNvCnPr/>
                        <wps:spPr>
                          <a:xfrm>
                            <a:off x="369563" y="2220542"/>
                            <a:ext cx="2830837" cy="4487"/>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wps:wsp>
                        <wps:cNvPr id="55" name="Lige pilforbindelse 55"/>
                        <wps:cNvCnPr/>
                        <wps:spPr>
                          <a:xfrm flipH="1" flipV="1">
                            <a:off x="369563" y="158410"/>
                            <a:ext cx="13341" cy="2069058"/>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wps:wsp>
                        <wps:cNvPr id="56" name="Tekstfelt 56"/>
                        <wps:cNvSpPr txBox="1"/>
                        <wps:spPr>
                          <a:xfrm>
                            <a:off x="1242397" y="2290037"/>
                            <a:ext cx="1544783" cy="332510"/>
                          </a:xfrm>
                          <a:prstGeom prst="rect">
                            <a:avLst/>
                          </a:prstGeom>
                          <a:solidFill>
                            <a:schemeClr val="lt1"/>
                          </a:solidFill>
                          <a:ln w="6350">
                            <a:noFill/>
                          </a:ln>
                        </wps:spPr>
                        <wps:txbx>
                          <w:txbxContent>
                            <w:p w14:paraId="70138C09" w14:textId="77777777" w:rsidR="00026437" w:rsidRPr="00F96F10" w:rsidRDefault="00026437" w:rsidP="00026437">
                              <w:pPr>
                                <w:rPr>
                                  <w:sz w:val="16"/>
                                  <w:szCs w:val="16"/>
                                </w:rPr>
                              </w:pPr>
                              <w:r w:rsidRPr="00F96F10">
                                <w:rPr>
                                  <w:sz w:val="16"/>
                                  <w:szCs w:val="16"/>
                                </w:rPr>
                                <w:t>Reduktion</w:t>
                              </w:r>
                              <w:r>
                                <w:rPr>
                                  <w:sz w:val="16"/>
                                  <w:szCs w:val="16"/>
                                </w:rPr>
                                <w:t xml:space="preserve"> </w:t>
                              </w:r>
                              <w:r w:rsidRPr="00F96F10">
                                <w:rPr>
                                  <w:sz w:val="16"/>
                                  <w:szCs w:val="16"/>
                                </w:rPr>
                                <w:t>potentiale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Rektangel 57"/>
                        <wps:cNvSpPr/>
                        <wps:spPr>
                          <a:xfrm>
                            <a:off x="1851592" y="1385057"/>
                            <a:ext cx="958284" cy="26471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1827D3D" w14:textId="77777777" w:rsidR="00026437" w:rsidRPr="00F96F10" w:rsidRDefault="00026437" w:rsidP="00026437">
                              <w:pPr>
                                <w:jc w:val="center"/>
                                <w:rPr>
                                  <w:sz w:val="16"/>
                                  <w:szCs w:val="16"/>
                                </w:rPr>
                              </w:pPr>
                              <w:r w:rsidRPr="00F96F10">
                                <w:rPr>
                                  <w:sz w:val="16"/>
                                  <w:szCs w:val="16"/>
                                </w:rPr>
                                <w:t>som myndighed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kstfelt 14"/>
                        <wps:cNvSpPr txBox="1"/>
                        <wps:spPr>
                          <a:xfrm rot="16200000">
                            <a:off x="-606107" y="939112"/>
                            <a:ext cx="1544320" cy="332105"/>
                          </a:xfrm>
                          <a:prstGeom prst="rect">
                            <a:avLst/>
                          </a:prstGeom>
                          <a:solidFill>
                            <a:schemeClr val="lt1"/>
                          </a:solidFill>
                          <a:ln w="6350">
                            <a:solidFill>
                              <a:schemeClr val="bg1"/>
                            </a:solidFill>
                          </a:ln>
                        </wps:spPr>
                        <wps:txbx>
                          <w:txbxContent>
                            <w:p w14:paraId="6FF98B78" w14:textId="77777777" w:rsidR="00026437" w:rsidRPr="00F96F10" w:rsidRDefault="00026437" w:rsidP="00026437">
                              <w:pPr>
                                <w:spacing w:line="256" w:lineRule="auto"/>
                                <w:rPr>
                                  <w:rFonts w:ascii="Calibri" w:eastAsia="Calibri" w:hAnsi="Calibri"/>
                                  <w:sz w:val="16"/>
                                  <w:szCs w:val="16"/>
                                </w:rPr>
                              </w:pPr>
                              <w:r w:rsidRPr="00F96F10">
                                <w:rPr>
                                  <w:rFonts w:ascii="Calibri" w:eastAsia="Calibri" w:hAnsi="Calibri"/>
                                  <w:sz w:val="16"/>
                                  <w:szCs w:val="16"/>
                                </w:rPr>
                                <w:t>Graden af indflydelse</w:t>
                              </w:r>
                            </w:p>
                            <w:p w14:paraId="53686F55" w14:textId="77777777" w:rsidR="00026437" w:rsidRDefault="00026437" w:rsidP="00026437">
                              <w:pPr>
                                <w:spacing w:line="256" w:lineRule="auto"/>
                                <w:rPr>
                                  <w:rFonts w:ascii="Calibri" w:eastAsia="Calibri" w:hAnsi="Calibri"/>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Rektangel 59"/>
                        <wps:cNvSpPr/>
                        <wps:spPr>
                          <a:xfrm>
                            <a:off x="1258360" y="1112913"/>
                            <a:ext cx="941916" cy="273183"/>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7AA0984" w14:textId="77777777" w:rsidR="00026437" w:rsidRPr="00F96F10" w:rsidRDefault="00026437" w:rsidP="00026437">
                              <w:pPr>
                                <w:spacing w:line="256" w:lineRule="auto"/>
                                <w:jc w:val="center"/>
                                <w:rPr>
                                  <w:rFonts w:eastAsia="Calibri"/>
                                  <w:sz w:val="16"/>
                                  <w:szCs w:val="16"/>
                                </w:rPr>
                              </w:pPr>
                              <w:r w:rsidRPr="00F96F10">
                                <w:rPr>
                                  <w:rFonts w:eastAsia="Calibri"/>
                                  <w:sz w:val="16"/>
                                  <w:szCs w:val="16"/>
                                </w:rPr>
                                <w:t>som ejer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Rektangel 60"/>
                        <wps:cNvSpPr/>
                        <wps:spPr>
                          <a:xfrm>
                            <a:off x="2096367" y="965972"/>
                            <a:ext cx="932583" cy="268763"/>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2008C32" w14:textId="77777777" w:rsidR="00026437" w:rsidRPr="00F96F10" w:rsidRDefault="00026437" w:rsidP="00026437">
                              <w:pPr>
                                <w:spacing w:line="256" w:lineRule="auto"/>
                                <w:jc w:val="center"/>
                                <w:rPr>
                                  <w:rFonts w:eastAsia="Calibri"/>
                                  <w:sz w:val="16"/>
                                  <w:szCs w:val="16"/>
                                </w:rPr>
                              </w:pPr>
                              <w:r w:rsidRPr="00F96F10">
                                <w:rPr>
                                  <w:rFonts w:eastAsia="Calibri"/>
                                  <w:sz w:val="16"/>
                                  <w:szCs w:val="16"/>
                                </w:rPr>
                                <w:t>som facilitator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Rektangel 61"/>
                        <wps:cNvSpPr/>
                        <wps:spPr>
                          <a:xfrm>
                            <a:off x="488089" y="301624"/>
                            <a:ext cx="1007336" cy="247311"/>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22E745A" w14:textId="77777777" w:rsidR="00026437" w:rsidRPr="00F96F10" w:rsidRDefault="00026437" w:rsidP="00026437">
                              <w:pPr>
                                <w:spacing w:line="256" w:lineRule="auto"/>
                                <w:jc w:val="center"/>
                                <w:rPr>
                                  <w:rFonts w:eastAsia="Calibri"/>
                                  <w:sz w:val="16"/>
                                  <w:szCs w:val="16"/>
                                </w:rPr>
                              </w:pPr>
                              <w:r w:rsidRPr="00F96F10">
                                <w:rPr>
                                  <w:rFonts w:eastAsia="Calibri"/>
                                  <w:sz w:val="16"/>
                                  <w:szCs w:val="16"/>
                                </w:rPr>
                                <w:t>som virksomhed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Rektangel 63"/>
                        <wps:cNvSpPr/>
                        <wps:spPr>
                          <a:xfrm>
                            <a:off x="1373059" y="726513"/>
                            <a:ext cx="951042" cy="239459"/>
                          </a:xfrm>
                          <a:prstGeom prst="rect">
                            <a:avLst/>
                          </a:prstGeom>
                          <a:solidFill>
                            <a:schemeClr val="accent3">
                              <a:lumMod val="20000"/>
                              <a:lumOff val="80000"/>
                            </a:schemeClr>
                          </a:solidFill>
                          <a:ln>
                            <a:solidFill>
                              <a:schemeClr val="accent3">
                                <a:lumMod val="40000"/>
                                <a:lumOff val="60000"/>
                              </a:schemeClr>
                            </a:solidFill>
                          </a:ln>
                        </wps:spPr>
                        <wps:style>
                          <a:lnRef idx="1">
                            <a:schemeClr val="accent3"/>
                          </a:lnRef>
                          <a:fillRef idx="2">
                            <a:schemeClr val="accent3"/>
                          </a:fillRef>
                          <a:effectRef idx="1">
                            <a:schemeClr val="accent3"/>
                          </a:effectRef>
                          <a:fontRef idx="minor">
                            <a:schemeClr val="dk1"/>
                          </a:fontRef>
                        </wps:style>
                        <wps:txbx>
                          <w:txbxContent>
                            <w:p w14:paraId="75E2217F" w14:textId="77777777" w:rsidR="00026437" w:rsidRPr="00F96F10" w:rsidRDefault="00026437" w:rsidP="00026437">
                              <w:pPr>
                                <w:spacing w:line="256" w:lineRule="auto"/>
                                <w:jc w:val="center"/>
                                <w:rPr>
                                  <w:rFonts w:eastAsia="Calibri"/>
                                  <w:sz w:val="16"/>
                                  <w:szCs w:val="16"/>
                                </w:rPr>
                              </w:pPr>
                              <w:r w:rsidRPr="00F96F10">
                                <w:rPr>
                                  <w:rFonts w:eastAsia="Calibri"/>
                                  <w:sz w:val="16"/>
                                  <w:szCs w:val="16"/>
                                </w:rPr>
                                <w:t>som partner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EDAAF40" id="Lærred 62" o:spid="_x0000_s1026" editas="canvas" style="position:absolute;left:0;text-align:left;margin-left:286.5pt;margin-top:72.1pt;width:268.5pt;height:217.55pt;z-index:251658241;mso-position-horizontal-relative:page;mso-width-relative:margin;mso-height-relative:margin" coordsize="34099,27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7ZjQUAALEfAAAOAAAAZHJzL2Uyb0RvYy54bWzsWVtv2zYUfh+w/0DovbGomyUjTpG5yzYg&#10;a4MmW59pibKFSKRGMrHTX79DUpLlW+2mQ9Au9oNMiXfynO/7Dnn+dlmV6JEKWXA2dvCZ6yDKUp4V&#10;bDZ2/rq7ehM7SCrCMlJyRsfOE5XO24uffzpf1CPq8TkvMyoQNMLkaFGPnblS9WgwkOmcVkSe8Zoy&#10;yMy5qIiCVzEbZIIsoPWqHHiuGw0WXGS14CmVEr6+s5nOhWk/z2mqPuS5pAqVYwfGpsxTmOdUPwcX&#10;52Q0E6SeF2kzDPKMUVSkYNBp19Q7ogh6EMVWU1WRCi55rs5SXg14nhcpNXOA2WB3YzYTwh6JNJNJ&#10;YXXaAULqP2x3OtPjlrwssquiLPVLLaSalAI9Eli1xbxQVK/TYK3UAEYx0nX1/wL2kUKRRQ27KOtu&#10;P+W3jfN2Tmpqpi9H6fvHG4GKbOyEgYMYqcCYrosZRXWhzWNasIyWkiLIbQYCNSbsRjRvsr4Rem7L&#10;XFT6H5YeLceOHyVh5Dvoaex4nueGgWdNgi4VSiHfi3039ocOSqFEEMTDZiXaZvRS/UZ5hXRi7Egl&#10;SDGbqwlnDGyPC2ysgjxeS2WXsK2gx1Ay/VSkKH9lGVJPNcxJiYKwWdmuuC4CSy1HdvwmpZ5Kaqt/&#10;pDksiZ6G6cZ4De12jqQpZcpvRlwyKK2r5bDLXUX3cMWmvK5KjUd1lb3DlbsapmfOVFe5KhgXuxpQ&#10;S9wMObfl2xWw89ZLMOXZk9lZszRgcS9leuEXTS/U49bj2296KC+L+ndASsek/tYpvTTb5ojDOMAN&#10;QLXWiH0/gJraFj03StwwPpnjyqJenzlGrTne0XupcloqFEY9I7wF0ENq+QsHiDBOtUKSLSTEXuD5&#10;CSCdgcLEdQH1wJzB6RsoxGEQDGPASm1+vu+F1jqBFvaAoQAENMa9B/7WOGcDu0rVgsBaqZKhxdiJ&#10;/NDiFuOasiyw7kBKtZwuG4+0iIEEtwpA1ulVAYh9TaS6IQIoH8QByBj1AR55yaET3qQcNOfi867v&#10;ujwQHOQ6aAESAuD/nwciqIPKPxhQX4KDQGsO8xKEQw9eRD9n2s9hD9WEA9+Cf8PoTFKXV2WbzAWv&#10;PoHaudS9QhZhKfQNjNEmJ8oKG6DDlF5emkKgMmqirtmt1gwWajQD3S0/EVE3pKVgh9/zlmzJaGO7&#10;bFltCYxfPiieF4bKVjjc4PMLwjBYqVUAH+k9iMsZLVForLUBX233zcbv4X0chzhMPGPt2I9D19Zf&#10;WXsSxl4MSsNgbRQMsQH35xr7ERRuN2fDDY6h8CNgbz+FH9HrMyg8u2+9dy+Fa980cq7Dpf+xi6ZK&#10;vD4nhcjPOumKnHBfnB8kJ4vWOII4D359mfQmciPsWq5K/ATjDdWuqcrXcNtQFXa/yXvXAh940cHp&#10;SmYfR1VrNLbRwnTWukuvFEDNHkozbmNmvMLgw8x2YiodAL50wJC0TtBjqmRDoR1gKi+M/QhsGVQX&#10;BktPsInoekwV4ASDEjRMNfQxSDSriJ4ly05MZVdgFWx2TGXW9QdzudfIPNpZNuUhfGvcDGLzw/LQ&#10;c5PIjxqCicJkuEEwCYQ/bSjkRfEQjpBOPgdHS0cd8HyNOuwEw7Hq8DuguVfpcxC2bvlcJ+2P8rkg&#10;jt0Y+FKfLrig+szWr2gOu+7Q91ueC4DoWtF04rnDh6pf43PdMebJ53qH9t/fMYi+t9jyuU6kHOVz&#10;2B/6bmidbuhF4Za2hEM+uBKx2tJPAij6DTz35TiqPevQJ03lQ/Unz+wFlAn/dLfmM1zn2c+xCQrt&#10;aLp4CgT+Rif2jqUXV23Fb/v6DdoO1vuN2s+6pzYS3Ox3d/Amd9zcHHEAs/vm5gc/9umOqU8g81yQ&#10;gUDFXAsb42vusPXFc/8d0v2b9ot/AQAA//8DAFBLAwQUAAYACAAAACEANhfbKOEAAAAMAQAADwAA&#10;AGRycy9kb3ducmV2LnhtbEyPwU7DMBBE70j8g7VI3KiTtKVtiFMhUA4cOLQB9erESxJqr6PYbdO/&#10;xzmV484bzc5k29FodsbBdZYExLMIGFJtVUeNgK+yeFoDc16SktoSCriig21+f5fJVNkL7fC89w0L&#10;IeRSKaD1vk85d3WLRrqZ7ZEC+7GDkT6cQ8PVIC8h3GieRNEzN7Kj8KGVPb61WB/3JyOgKHdloZfJ&#10;5+H7vfio5LHb/K6uQjw+jK8vwDyO/maGqX6oDnnoVNkTKce0gOVqHrb4ABaLBNjkiOMoSNXENnPg&#10;ecb/j8j/AAAA//8DAFBLAQItABQABgAIAAAAIQC2gziS/gAAAOEBAAATAAAAAAAAAAAAAAAAAAAA&#10;AABbQ29udGVudF9UeXBlc10ueG1sUEsBAi0AFAAGAAgAAAAhADj9If/WAAAAlAEAAAsAAAAAAAAA&#10;AAAAAAAALwEAAF9yZWxzLy5yZWxzUEsBAi0AFAAGAAgAAAAhADug3tmNBQAAsR8AAA4AAAAAAAAA&#10;AAAAAAAALgIAAGRycy9lMm9Eb2MueG1sUEsBAi0AFAAGAAgAAAAhADYX2yjhAAAADAEAAA8AAAAA&#10;AAAAAAAAAAAA5wcAAGRycy9kb3ducmV2LnhtbFBLBQYAAAAABAAEAPMAAAD1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099;height:27628;visibility:visible;mso-wrap-style:square" filled="t">
                  <v:fill o:detectmouseclick="t"/>
                  <v:path o:connecttype="none"/>
                </v:shape>
                <v:shapetype id="_x0000_t32" coordsize="21600,21600" o:spt="32" o:oned="t" path="m,l21600,21600e" filled="f">
                  <v:path arrowok="t" fillok="f" o:connecttype="none"/>
                  <o:lock v:ext="edit" shapetype="t"/>
                </v:shapetype>
                <v:shape id="Lige pilforbindelse 54" o:spid="_x0000_s1028" type="#_x0000_t32" style="position:absolute;left:3695;top:22205;width:28309;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OLGxgAAANsAAAAPAAAAZHJzL2Rvd25yZXYueG1sRI9Ba8JA&#10;FITvhf6H5RV6KbpJqlVTN1IKBZFetF68PbLPJJh9G3e3Mf33riD0OMzMN8xyNZhW9OR8Y1lBOk5A&#10;EJdWN1wp2P98jeYgfEDW2FomBX/kYVU8Piwx1/bCW+p3oRIRwj5HBXUIXS6lL2sy6Me2I47e0TqD&#10;IUpXSe3wEuGmlVmSvEmDDceFGjv6rKk87X6NgsP0e/YyP5bnxeu5Tbcu05uTXCj1/DR8vIMINIT/&#10;8L291gqmE7h9iT9AFlcAAAD//wMAUEsBAi0AFAAGAAgAAAAhANvh9svuAAAAhQEAABMAAAAAAAAA&#10;AAAAAAAAAAAAAFtDb250ZW50X1R5cGVzXS54bWxQSwECLQAUAAYACAAAACEAWvQsW78AAAAVAQAA&#10;CwAAAAAAAAAAAAAAAAAfAQAAX3JlbHMvLnJlbHNQSwECLQAUAAYACAAAACEARxzixsYAAADbAAAA&#10;DwAAAAAAAAAAAAAAAAAHAgAAZHJzL2Rvd25yZXYueG1sUEsFBgAAAAADAAMAtwAAAPoCAAAAAA==&#10;" strokecolor="#27ced7 [3206]" strokeweight="1.5pt">
                  <v:stroke endarrow="block" joinstyle="miter"/>
                </v:shape>
                <v:shape id="Lige pilforbindelse 55" o:spid="_x0000_s1029" type="#_x0000_t32" style="position:absolute;left:3695;top:1584;width:134;height:206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4DwxQAAANsAAAAPAAAAZHJzL2Rvd25yZXYueG1sRI9Pa8JA&#10;FMTvhX6H5Qleim6qWCR1lRIo/jm1Kkhvj+xLNph9G7Orid/eLRR6HGbmN8xi1dta3Kj1lWMFr+ME&#10;BHHudMWlguPhczQH4QOyxtoxKbiTh9Xy+WmBqXYdf9NtH0oRIexTVGBCaFIpfW7Ioh+7hjh6hWst&#10;hijbUuoWuwi3tZwkyZu0WHFcMNhQZig/769WQVZ0l69dP71vLya8+Ox4Kn52a6WGg/7jHUSgPvyH&#10;/9obrWA2g98v8QfI5QMAAP//AwBQSwECLQAUAAYACAAAACEA2+H2y+4AAACFAQAAEwAAAAAAAAAA&#10;AAAAAAAAAAAAW0NvbnRlbnRfVHlwZXNdLnhtbFBLAQItABQABgAIAAAAIQBa9CxbvwAAABUBAAAL&#10;AAAAAAAAAAAAAAAAAB8BAABfcmVscy8ucmVsc1BLAQItABQABgAIAAAAIQC3T4DwxQAAANsAAAAP&#10;AAAAAAAAAAAAAAAAAAcCAABkcnMvZG93bnJldi54bWxQSwUGAAAAAAMAAwC3AAAA+QIAAAAA&#10;" strokecolor="#27ced7 [3206]" strokeweight="1.5pt">
                  <v:stroke endarrow="block" joinstyle="miter"/>
                </v:shape>
                <v:shapetype id="_x0000_t202" coordsize="21600,21600" o:spt="202" path="m,l,21600r21600,l21600,xe">
                  <v:stroke joinstyle="miter"/>
                  <v:path gradientshapeok="t" o:connecttype="rect"/>
                </v:shapetype>
                <v:shape id="Tekstfelt 56" o:spid="_x0000_s1030" type="#_x0000_t202" style="position:absolute;left:12423;top:22900;width:15448;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P3xgAAANsAAAAPAAAAZHJzL2Rvd25yZXYueG1sRI9La8Mw&#10;EITvgf4HsYVeQiK3IQ+cKKGUtgm51c6D3BZrY5taK2OptvPvq0Kgx2FmvmFWm95UoqXGlZYVPI8j&#10;EMSZ1SXnCg7px2gBwnlkjZVlUnAjB5v1w2CFsbYdf1Gb+FwECLsYFRTe17GULivIoBvbmjh4V9sY&#10;9EE2udQNdgFuKvkSRTNpsOSwUGBNbwVl38mPUXAZ5ue96z+P3WQ6qd+3bTo/6VSpp8f+dQnCU+//&#10;w/f2TiuYzuDvS/gBcv0LAAD//wMAUEsBAi0AFAAGAAgAAAAhANvh9svuAAAAhQEAABMAAAAAAAAA&#10;AAAAAAAAAAAAAFtDb250ZW50X1R5cGVzXS54bWxQSwECLQAUAAYACAAAACEAWvQsW78AAAAVAQAA&#10;CwAAAAAAAAAAAAAAAAAfAQAAX3JlbHMvLnJlbHNQSwECLQAUAAYACAAAACEAuCzD98YAAADbAAAA&#10;DwAAAAAAAAAAAAAAAAAHAgAAZHJzL2Rvd25yZXYueG1sUEsFBgAAAAADAAMAtwAAAPoCAAAAAA==&#10;" fillcolor="white [3201]" stroked="f" strokeweight=".5pt">
                  <v:textbox>
                    <w:txbxContent>
                      <w:p w14:paraId="70138C09" w14:textId="77777777" w:rsidR="00026437" w:rsidRPr="00F96F10" w:rsidRDefault="00026437" w:rsidP="00026437">
                        <w:pPr>
                          <w:rPr>
                            <w:sz w:val="16"/>
                            <w:szCs w:val="16"/>
                          </w:rPr>
                        </w:pPr>
                        <w:r w:rsidRPr="00F96F10">
                          <w:rPr>
                            <w:sz w:val="16"/>
                            <w:szCs w:val="16"/>
                          </w:rPr>
                          <w:t>Reduktion</w:t>
                        </w:r>
                        <w:r>
                          <w:rPr>
                            <w:sz w:val="16"/>
                            <w:szCs w:val="16"/>
                          </w:rPr>
                          <w:t xml:space="preserve"> </w:t>
                        </w:r>
                        <w:r w:rsidRPr="00F96F10">
                          <w:rPr>
                            <w:sz w:val="16"/>
                            <w:szCs w:val="16"/>
                          </w:rPr>
                          <w:t>potentiale</w:t>
                        </w:r>
                      </w:p>
                    </w:txbxContent>
                  </v:textbox>
                </v:shape>
                <v:rect id="Rektangel 57" o:spid="_x0000_s1031" style="position:absolute;left:18515;top:13850;width:9583;height:2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bIxAAAANsAAAAPAAAAZHJzL2Rvd25yZXYueG1sRI9BawIx&#10;FITvBf9DeEJv3axCrW6NIkJplV7c2kNvj83rZnHzsmyipv56Iwg9DjPzDTNfRtuKE/W+caxglOUg&#10;iCunG64V7L/enqYgfEDW2DomBX/kYbkYPMyx0O7MOzqVoRYJwr5ABSaErpDSV4Ys+sx1xMn7db3F&#10;kGRfS93jOcFtK8d5PpEWG04LBjtaG6oO5dEqmH3uvuuj0z8Y36fVqtzES9wapR6HcfUKIlAM/+F7&#10;+0MreH6B25f0A+TiCgAA//8DAFBLAQItABQABgAIAAAAIQDb4fbL7gAAAIUBAAATAAAAAAAAAAAA&#10;AAAAAAAAAABbQ29udGVudF9UeXBlc10ueG1sUEsBAi0AFAAGAAgAAAAhAFr0LFu/AAAAFQEAAAsA&#10;AAAAAAAAAAAAAAAAHwEAAF9yZWxzLy5yZWxzUEsBAi0AFAAGAAgAAAAhAOcABsjEAAAA2wAAAA8A&#10;AAAAAAAAAAAAAAAABwIAAGRycy9kb3ducmV2LnhtbFBLBQYAAAAAAwADALcAAAD4AgAAAAA=&#10;" fillcolor="#6edee4 [2166]" strokecolor="#27ced7 [3206]" strokeweight=".5pt">
                  <v:fill color2="#4fd7df [2614]" rotate="t" colors="0 #a1e5eb;.5 #93e0e6;1 #7ee0e7" focus="100%" type="gradient">
                    <o:fill v:ext="view" type="gradientUnscaled"/>
                  </v:fill>
                  <v:textbox>
                    <w:txbxContent>
                      <w:p w14:paraId="71827D3D" w14:textId="77777777" w:rsidR="00026437" w:rsidRPr="00F96F10" w:rsidRDefault="00026437" w:rsidP="00026437">
                        <w:pPr>
                          <w:jc w:val="center"/>
                          <w:rPr>
                            <w:sz w:val="16"/>
                            <w:szCs w:val="16"/>
                          </w:rPr>
                        </w:pPr>
                        <w:r w:rsidRPr="00F96F10">
                          <w:rPr>
                            <w:sz w:val="16"/>
                            <w:szCs w:val="16"/>
                          </w:rPr>
                          <w:t>som myndighed</w:t>
                        </w:r>
                      </w:p>
                    </w:txbxContent>
                  </v:textbox>
                </v:rect>
                <v:shape id="Tekstfelt 14" o:spid="_x0000_s1032" type="#_x0000_t202" style="position:absolute;left:-6061;top:9391;width:15443;height:33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VCwgAAANsAAAAPAAAAZHJzL2Rvd25yZXYueG1sRE/Pa8Iw&#10;FL4P/B/CE7zN1OGGVGMZdYKXyawe9PZInm1d81KaTDv/+uUw8Pjx/V5kvW3ElTpfO1YwGScgiLUz&#10;NZcKDvv18wyED8gGG8ek4Jc8ZMvB0wJT4268o2sRShFD2KeooAqhTaX0uiKLfuxa4sidXWcxRNiV&#10;0nR4i+G2kS9J8iYt1hwbKmwpr0h/Fz9WweZj/XX/PF5W25Os9bTZ6bbIvVKjYf8+BxGoDw/xv3tj&#10;FLzGsfFL/AFy+QcAAP//AwBQSwECLQAUAAYACAAAACEA2+H2y+4AAACFAQAAEwAAAAAAAAAAAAAA&#10;AAAAAAAAW0NvbnRlbnRfVHlwZXNdLnhtbFBLAQItABQABgAIAAAAIQBa9CxbvwAAABUBAAALAAAA&#10;AAAAAAAAAAAAAB8BAABfcmVscy8ucmVsc1BLAQItABQABgAIAAAAIQDO/GVCwgAAANsAAAAPAAAA&#10;AAAAAAAAAAAAAAcCAABkcnMvZG93bnJldi54bWxQSwUGAAAAAAMAAwC3AAAA9gIAAAAA&#10;" fillcolor="white [3201]" strokecolor="white [3212]" strokeweight=".5pt">
                  <v:textbox>
                    <w:txbxContent>
                      <w:p w14:paraId="6FF98B78" w14:textId="77777777" w:rsidR="00026437" w:rsidRPr="00F96F10" w:rsidRDefault="00026437" w:rsidP="00026437">
                        <w:pPr>
                          <w:spacing w:line="256" w:lineRule="auto"/>
                          <w:rPr>
                            <w:rFonts w:ascii="Calibri" w:eastAsia="Calibri" w:hAnsi="Calibri"/>
                            <w:sz w:val="16"/>
                            <w:szCs w:val="16"/>
                          </w:rPr>
                        </w:pPr>
                        <w:r w:rsidRPr="00F96F10">
                          <w:rPr>
                            <w:rFonts w:ascii="Calibri" w:eastAsia="Calibri" w:hAnsi="Calibri"/>
                            <w:sz w:val="16"/>
                            <w:szCs w:val="16"/>
                          </w:rPr>
                          <w:t>Graden af indflydelse</w:t>
                        </w:r>
                      </w:p>
                      <w:p w14:paraId="53686F55" w14:textId="77777777" w:rsidR="00026437" w:rsidRDefault="00026437" w:rsidP="00026437">
                        <w:pPr>
                          <w:spacing w:line="256" w:lineRule="auto"/>
                          <w:rPr>
                            <w:rFonts w:ascii="Calibri" w:eastAsia="Calibri" w:hAnsi="Calibri"/>
                          </w:rPr>
                        </w:pPr>
                      </w:p>
                    </w:txbxContent>
                  </v:textbox>
                </v:shape>
                <v:rect id="Rektangel 59" o:spid="_x0000_s1033" style="position:absolute;left:12583;top:11129;width:9419;height:2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zchxAAAANsAAAAPAAAAZHJzL2Rvd25yZXYueG1sRI9BawIx&#10;FITvQv9DeIXeNFuhoqtxWQrFVry4rQdvj81zs3Tzsmyipv31plDwOMzMN8yqiLYTFxp861jB8yQD&#10;QVw73XKj4OvzbTwH4QOyxs4xKfghD8X6YbTCXLsr7+lShUYkCPscFZgQ+lxKXxuy6CeuJ07eyQ0W&#10;Q5JDI/WA1wS3nZxm2UxabDktGOzp1VD9XZ2tgsVuf2jOTh8xbuZ1WX3E37g1Sj09xnIJIlAM9/B/&#10;+10reFnA35f0A+T6BgAA//8DAFBLAQItABQABgAIAAAAIQDb4fbL7gAAAIUBAAATAAAAAAAAAAAA&#10;AAAAAAAAAABbQ29udGVudF9UeXBlc10ueG1sUEsBAi0AFAAGAAgAAAAhAFr0LFu/AAAAFQEAAAsA&#10;AAAAAAAAAAAAAAAAHwEAAF9yZWxzLy5yZWxzUEsBAi0AFAAGAAgAAAAhAPnTNyHEAAAA2wAAAA8A&#10;AAAAAAAAAAAAAAAABwIAAGRycy9kb3ducmV2LnhtbFBLBQYAAAAAAwADALcAAAD4AgAAAAA=&#10;" fillcolor="#6edee4 [2166]" strokecolor="#27ced7 [3206]" strokeweight=".5pt">
                  <v:fill color2="#4fd7df [2614]" rotate="t" colors="0 #a1e5eb;.5 #93e0e6;1 #7ee0e7" focus="100%" type="gradient">
                    <o:fill v:ext="view" type="gradientUnscaled"/>
                  </v:fill>
                  <v:textbox>
                    <w:txbxContent>
                      <w:p w14:paraId="27AA0984" w14:textId="77777777" w:rsidR="00026437" w:rsidRPr="00F96F10" w:rsidRDefault="00026437" w:rsidP="00026437">
                        <w:pPr>
                          <w:spacing w:line="256" w:lineRule="auto"/>
                          <w:jc w:val="center"/>
                          <w:rPr>
                            <w:rFonts w:eastAsia="Calibri"/>
                            <w:sz w:val="16"/>
                            <w:szCs w:val="16"/>
                          </w:rPr>
                        </w:pPr>
                        <w:r w:rsidRPr="00F96F10">
                          <w:rPr>
                            <w:rFonts w:eastAsia="Calibri"/>
                            <w:sz w:val="16"/>
                            <w:szCs w:val="16"/>
                          </w:rPr>
                          <w:t>som ejer</w:t>
                        </w:r>
                      </w:p>
                    </w:txbxContent>
                  </v:textbox>
                </v:rect>
                <v:rect id="Rektangel 60" o:spid="_x0000_s1034" style="position:absolute;left:20963;top:9659;width:9326;height:2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QBwQAAANsAAAAPAAAAZHJzL2Rvd25yZXYueG1sRE/Pa8Iw&#10;FL4P/B/CE3ZbUz2UrmsUEUQ3drFuh90ezbMpNi+liZrtr18Ogx0/vt/1OtpB3GjyvWMFiywHQdw6&#10;3XOn4OO0eypB+ICscXBMCr7Jw3o1e6ix0u7OR7o1oRMphH2FCkwIYyWlbw1Z9JkbiRN3dpPFkODU&#10;ST3hPYXbQS7zvJAWe04NBkfaGmovzdUqeH4/fnZXp78w7st207zGn/hmlHqcx80LiEAx/Iv/3Aet&#10;oEjr05f0A+TqFwAA//8DAFBLAQItABQABgAIAAAAIQDb4fbL7gAAAIUBAAATAAAAAAAAAAAAAAAA&#10;AAAAAABbQ29udGVudF9UeXBlc10ueG1sUEsBAi0AFAAGAAgAAAAhAFr0LFu/AAAAFQEAAAsAAAAA&#10;AAAAAAAAAAAAHwEAAF9yZWxzLy5yZWxzUEsBAi0AFAAGAAgAAAAhAKaFVAHBAAAA2wAAAA8AAAAA&#10;AAAAAAAAAAAABwIAAGRycy9kb3ducmV2LnhtbFBLBQYAAAAAAwADALcAAAD1AgAAAAA=&#10;" fillcolor="#6edee4 [2166]" strokecolor="#27ced7 [3206]" strokeweight=".5pt">
                  <v:fill color2="#4fd7df [2614]" rotate="t" colors="0 #a1e5eb;.5 #93e0e6;1 #7ee0e7" focus="100%" type="gradient">
                    <o:fill v:ext="view" type="gradientUnscaled"/>
                  </v:fill>
                  <v:textbox>
                    <w:txbxContent>
                      <w:p w14:paraId="32008C32" w14:textId="77777777" w:rsidR="00026437" w:rsidRPr="00F96F10" w:rsidRDefault="00026437" w:rsidP="00026437">
                        <w:pPr>
                          <w:spacing w:line="256" w:lineRule="auto"/>
                          <w:jc w:val="center"/>
                          <w:rPr>
                            <w:rFonts w:eastAsia="Calibri"/>
                            <w:sz w:val="16"/>
                            <w:szCs w:val="16"/>
                          </w:rPr>
                        </w:pPr>
                        <w:r w:rsidRPr="00F96F10">
                          <w:rPr>
                            <w:rFonts w:eastAsia="Calibri"/>
                            <w:sz w:val="16"/>
                            <w:szCs w:val="16"/>
                          </w:rPr>
                          <w:t>som facilitator</w:t>
                        </w:r>
                      </w:p>
                    </w:txbxContent>
                  </v:textbox>
                </v:rect>
                <v:rect id="Rektangel 61" o:spid="_x0000_s1035" style="position:absolute;left:4880;top:3016;width:10074;height:2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GawwAAANsAAAAPAAAAZHJzL2Rvd25yZXYueG1sRI9BawIx&#10;FITvQv9DeAVvblYPYrdGkUKxFS+ueujtsXluFjcvyyZq9NebQqHHYWa+YebLaFtxpd43jhWMsxwE&#10;ceV0w7WCw/5zNAPhA7LG1jEpuJOH5eJlMMdCuxvv6FqGWiQI+wIVmBC6QkpfGbLoM9cRJ+/keosh&#10;yb6WusdbgttWTvJ8Ki02nBYMdvRhqDqXF6vgbbs71henfzCuZ9Wq/I6PuDFKDV/j6h1EoBj+w3/t&#10;L61gOobfL+kHyMUTAAD//wMAUEsBAi0AFAAGAAgAAAAhANvh9svuAAAAhQEAABMAAAAAAAAAAAAA&#10;AAAAAAAAAFtDb250ZW50X1R5cGVzXS54bWxQSwECLQAUAAYACAAAACEAWvQsW78AAAAVAQAACwAA&#10;AAAAAAAAAAAAAAAfAQAAX3JlbHMvLnJlbHNQSwECLQAUAAYACAAAACEAycnxmsMAAADbAAAADwAA&#10;AAAAAAAAAAAAAAAHAgAAZHJzL2Rvd25yZXYueG1sUEsFBgAAAAADAAMAtwAAAPcCAAAAAA==&#10;" fillcolor="#6edee4 [2166]" strokecolor="#27ced7 [3206]" strokeweight=".5pt">
                  <v:fill color2="#4fd7df [2614]" rotate="t" colors="0 #a1e5eb;.5 #93e0e6;1 #7ee0e7" focus="100%" type="gradient">
                    <o:fill v:ext="view" type="gradientUnscaled"/>
                  </v:fill>
                  <v:textbox>
                    <w:txbxContent>
                      <w:p w14:paraId="122E745A" w14:textId="77777777" w:rsidR="00026437" w:rsidRPr="00F96F10" w:rsidRDefault="00026437" w:rsidP="00026437">
                        <w:pPr>
                          <w:spacing w:line="256" w:lineRule="auto"/>
                          <w:jc w:val="center"/>
                          <w:rPr>
                            <w:rFonts w:eastAsia="Calibri"/>
                            <w:sz w:val="16"/>
                            <w:szCs w:val="16"/>
                          </w:rPr>
                        </w:pPr>
                        <w:r w:rsidRPr="00F96F10">
                          <w:rPr>
                            <w:rFonts w:eastAsia="Calibri"/>
                            <w:sz w:val="16"/>
                            <w:szCs w:val="16"/>
                          </w:rPr>
                          <w:t>som virksomhed</w:t>
                        </w:r>
                      </w:p>
                    </w:txbxContent>
                  </v:textbox>
                </v:rect>
                <v:rect id="Rektangel 63" o:spid="_x0000_s1036" style="position:absolute;left:13730;top:7265;width:9511;height:2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PnzwwAAANsAAAAPAAAAZHJzL2Rvd25yZXYueG1sRI/disIw&#10;FITvhX2HcBa8EU1dsWg1yrKwsCAU/MHrQ3Nsi81JSaKtb78RBC+HmfmGWW9704g7OV9bVjCdJCCI&#10;C6trLhWcjr/jBQgfkDU2lknBgzxsNx+DNWbadryn+yGUIkLYZ6igCqHNpPRFRQb9xLbE0btYZzBE&#10;6UqpHXYRbhr5lSSpNFhzXKiwpZ+KiuvhZhTsZJp3ulu65rYr63l+Hk3zc67U8LP/XoEI1Id3+NX+&#10;0wrSGTy/xB8gN/8AAAD//wMAUEsBAi0AFAAGAAgAAAAhANvh9svuAAAAhQEAABMAAAAAAAAAAAAA&#10;AAAAAAAAAFtDb250ZW50X1R5cGVzXS54bWxQSwECLQAUAAYACAAAACEAWvQsW78AAAAVAQAACwAA&#10;AAAAAAAAAAAAAAAfAQAAX3JlbHMvLnJlbHNQSwECLQAUAAYACAAAACEAypT588MAAADbAAAADwAA&#10;AAAAAAAAAAAAAAAHAgAAZHJzL2Rvd25yZXYueG1sUEsFBgAAAAADAAMAtwAAAPcCAAAAAA==&#10;" fillcolor="#d3f5f7 [662]" strokecolor="#a8ebef [1302]" strokeweight=".5pt">
                  <v:textbox>
                    <w:txbxContent>
                      <w:p w14:paraId="75E2217F" w14:textId="77777777" w:rsidR="00026437" w:rsidRPr="00F96F10" w:rsidRDefault="00026437" w:rsidP="00026437">
                        <w:pPr>
                          <w:spacing w:line="256" w:lineRule="auto"/>
                          <w:jc w:val="center"/>
                          <w:rPr>
                            <w:rFonts w:eastAsia="Calibri"/>
                            <w:sz w:val="16"/>
                            <w:szCs w:val="16"/>
                          </w:rPr>
                        </w:pPr>
                        <w:r w:rsidRPr="00F96F10">
                          <w:rPr>
                            <w:rFonts w:eastAsia="Calibri"/>
                            <w:sz w:val="16"/>
                            <w:szCs w:val="16"/>
                          </w:rPr>
                          <w:t>som partner</w:t>
                        </w:r>
                      </w:p>
                    </w:txbxContent>
                  </v:textbox>
                </v:rect>
                <w10:wrap type="square" anchorx="page"/>
              </v:group>
            </w:pict>
          </mc:Fallback>
        </mc:AlternateContent>
      </w:r>
      <w:r w:rsidR="002676F8" w:rsidRPr="002676F8">
        <w:rPr>
          <w:lang w:eastAsia="da-DK"/>
        </w:rPr>
        <w:t xml:space="preserve">I Hjørring Kommune har vi lidt andre erfaringer – ikke kun i forhold til klimahandlingsplanen. Vi oplever at vi som facilitator og igangsætter har ret stor indflydelse, mens vi som myndighed ikke har så stor indflydelse, da klima endnu ikke er en særlig stor del af lovgivningen. Endelig har vi også en ny rolle som vi indtager, nemlig som partner i forskellige projekter, og her er indflydelsen ret høj. Se </w:t>
      </w:r>
      <w:r>
        <w:rPr>
          <w:lang w:eastAsia="da-DK"/>
        </w:rPr>
        <w:t>nedenstående figur</w:t>
      </w:r>
    </w:p>
    <w:p w14:paraId="47E69D3B" w14:textId="7F2C9B74" w:rsidR="002676F8" w:rsidRDefault="00026437" w:rsidP="00026437">
      <w:pPr>
        <w:rPr>
          <w:rFonts w:eastAsia="Times New Roman" w:cstheme="minorHAnsi"/>
          <w:color w:val="252525"/>
          <w:sz w:val="24"/>
          <w:szCs w:val="24"/>
          <w:lang w:eastAsia="da-DK"/>
        </w:rPr>
      </w:pPr>
      <w:r>
        <w:rPr>
          <w:noProof/>
        </w:rPr>
        <mc:AlternateContent>
          <mc:Choice Requires="wpc">
            <w:drawing>
              <wp:anchor distT="0" distB="0" distL="114300" distR="114300" simplePos="0" relativeHeight="251658240" behindDoc="0" locked="0" layoutInCell="1" allowOverlap="1" wp14:anchorId="5FAAD6B3" wp14:editId="5ECBD644">
                <wp:simplePos x="0" y="0"/>
                <wp:positionH relativeFrom="margin">
                  <wp:align>left</wp:align>
                </wp:positionH>
                <wp:positionV relativeFrom="paragraph">
                  <wp:posOffset>140723</wp:posOffset>
                </wp:positionV>
                <wp:extent cx="3076575" cy="2673985"/>
                <wp:effectExtent l="0" t="19050" r="9525" b="0"/>
                <wp:wrapSquare wrapText="bothSides"/>
                <wp:docPr id="10" name="Lærred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3" name="Lige pilforbindelse 13"/>
                        <wps:cNvCnPr/>
                        <wps:spPr>
                          <a:xfrm>
                            <a:off x="340555" y="2169746"/>
                            <a:ext cx="2617774" cy="6926"/>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wps:wsp>
                        <wps:cNvPr id="16" name="Lige pilforbindelse 16"/>
                        <wps:cNvCnPr/>
                        <wps:spPr>
                          <a:xfrm flipV="1">
                            <a:off x="353896" y="62428"/>
                            <a:ext cx="0" cy="2114244"/>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wps:wsp>
                        <wps:cNvPr id="14" name="Tekstfelt 14"/>
                        <wps:cNvSpPr txBox="1"/>
                        <wps:spPr>
                          <a:xfrm>
                            <a:off x="1213389" y="2239241"/>
                            <a:ext cx="1544783" cy="332510"/>
                          </a:xfrm>
                          <a:prstGeom prst="rect">
                            <a:avLst/>
                          </a:prstGeom>
                          <a:solidFill>
                            <a:schemeClr val="lt1"/>
                          </a:solidFill>
                          <a:ln w="6350">
                            <a:noFill/>
                          </a:ln>
                        </wps:spPr>
                        <wps:txbx>
                          <w:txbxContent>
                            <w:p w14:paraId="6A2063A4" w14:textId="77777777" w:rsidR="00026437" w:rsidRPr="00F96F10" w:rsidRDefault="00026437" w:rsidP="00026437">
                              <w:pPr>
                                <w:rPr>
                                  <w:sz w:val="16"/>
                                  <w:szCs w:val="16"/>
                                </w:rPr>
                              </w:pPr>
                              <w:r w:rsidRPr="00F96F10">
                                <w:rPr>
                                  <w:sz w:val="16"/>
                                  <w:szCs w:val="16"/>
                                </w:rPr>
                                <w:t>Reduktionspotentiale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ktangel 17"/>
                        <wps:cNvSpPr/>
                        <wps:spPr>
                          <a:xfrm>
                            <a:off x="1261015" y="696311"/>
                            <a:ext cx="868639" cy="242417"/>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FDB295F" w14:textId="77777777" w:rsidR="00026437" w:rsidRPr="00F96F10" w:rsidRDefault="00026437" w:rsidP="00026437">
                              <w:pPr>
                                <w:jc w:val="center"/>
                                <w:rPr>
                                  <w:sz w:val="16"/>
                                  <w:szCs w:val="16"/>
                                </w:rPr>
                              </w:pPr>
                              <w:r w:rsidRPr="00F96F10">
                                <w:rPr>
                                  <w:sz w:val="16"/>
                                  <w:szCs w:val="16"/>
                                </w:rPr>
                                <w:t>som myndighed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kstfelt 14"/>
                        <wps:cNvSpPr txBox="1"/>
                        <wps:spPr>
                          <a:xfrm rot="16200000">
                            <a:off x="-601142" y="901970"/>
                            <a:ext cx="1544320" cy="209548"/>
                          </a:xfrm>
                          <a:prstGeom prst="rect">
                            <a:avLst/>
                          </a:prstGeom>
                          <a:solidFill>
                            <a:schemeClr val="lt1"/>
                          </a:solidFill>
                          <a:ln w="6350">
                            <a:solidFill>
                              <a:schemeClr val="bg1"/>
                            </a:solidFill>
                          </a:ln>
                        </wps:spPr>
                        <wps:txbx>
                          <w:txbxContent>
                            <w:p w14:paraId="5ECD118A" w14:textId="77777777" w:rsidR="00026437" w:rsidRDefault="00026437" w:rsidP="00026437">
                              <w:pPr>
                                <w:spacing w:line="256" w:lineRule="auto"/>
                                <w:rPr>
                                  <w:rFonts w:ascii="Calibri" w:eastAsia="Calibri" w:hAnsi="Calibri"/>
                                </w:rPr>
                              </w:pPr>
                              <w:r w:rsidRPr="00F96F10">
                                <w:rPr>
                                  <w:rFonts w:ascii="Calibri" w:eastAsia="Calibri" w:hAnsi="Calibri"/>
                                  <w:sz w:val="16"/>
                                  <w:szCs w:val="16"/>
                                </w:rPr>
                                <w:t>Graden af indflydelse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Rektangel 31"/>
                        <wps:cNvSpPr/>
                        <wps:spPr>
                          <a:xfrm>
                            <a:off x="1656497" y="1012591"/>
                            <a:ext cx="720808" cy="249987"/>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84394B9" w14:textId="77777777" w:rsidR="00026437" w:rsidRPr="00F96F10" w:rsidRDefault="00026437" w:rsidP="00026437">
                              <w:pPr>
                                <w:spacing w:line="256" w:lineRule="auto"/>
                                <w:jc w:val="center"/>
                                <w:rPr>
                                  <w:rFonts w:eastAsia="Calibri"/>
                                  <w:sz w:val="16"/>
                                  <w:szCs w:val="16"/>
                                </w:rPr>
                              </w:pPr>
                              <w:r w:rsidRPr="00F96F10">
                                <w:rPr>
                                  <w:rFonts w:eastAsia="Calibri"/>
                                  <w:sz w:val="16"/>
                                  <w:szCs w:val="16"/>
                                </w:rPr>
                                <w:t>som ejer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ektangel 38"/>
                        <wps:cNvSpPr/>
                        <wps:spPr>
                          <a:xfrm>
                            <a:off x="1969238" y="1337739"/>
                            <a:ext cx="855741" cy="239164"/>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16BF9FF" w14:textId="77777777" w:rsidR="00026437" w:rsidRPr="00F96F10" w:rsidRDefault="00026437" w:rsidP="00026437">
                              <w:pPr>
                                <w:spacing w:line="256" w:lineRule="auto"/>
                                <w:jc w:val="center"/>
                                <w:rPr>
                                  <w:rFonts w:eastAsia="Calibri"/>
                                  <w:sz w:val="16"/>
                                  <w:szCs w:val="16"/>
                                </w:rPr>
                              </w:pPr>
                              <w:r w:rsidRPr="00F96F10">
                                <w:rPr>
                                  <w:rFonts w:eastAsia="Calibri"/>
                                  <w:sz w:val="16"/>
                                  <w:szCs w:val="16"/>
                                </w:rPr>
                                <w:t>som facilitator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ktangel 39"/>
                        <wps:cNvSpPr/>
                        <wps:spPr>
                          <a:xfrm>
                            <a:off x="459082" y="234584"/>
                            <a:ext cx="927622" cy="297376"/>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B349BAC" w14:textId="77777777" w:rsidR="00026437" w:rsidRPr="00F96F10" w:rsidRDefault="00026437" w:rsidP="00026437">
                              <w:pPr>
                                <w:spacing w:line="256" w:lineRule="auto"/>
                                <w:jc w:val="center"/>
                                <w:rPr>
                                  <w:rFonts w:eastAsia="Calibri"/>
                                  <w:sz w:val="16"/>
                                  <w:szCs w:val="16"/>
                                </w:rPr>
                              </w:pPr>
                              <w:r>
                                <w:rPr>
                                  <w:rFonts w:eastAsia="Calibri"/>
                                  <w:sz w:val="16"/>
                                  <w:szCs w:val="16"/>
                                </w:rPr>
                                <w:t xml:space="preserve">Som </w:t>
                              </w:r>
                              <w:r w:rsidRPr="00F96F10">
                                <w:rPr>
                                  <w:rFonts w:eastAsia="Calibri"/>
                                  <w:sz w:val="16"/>
                                  <w:szCs w:val="16"/>
                                </w:rPr>
                                <w:t>virksomhed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5FAAD6B3" id="Lærred 10" o:spid="_x0000_s1037" editas="canvas" style="position:absolute;margin-left:0;margin-top:11.1pt;width:242.25pt;height:210.55pt;z-index:251658240;mso-position-horizontal:left;mso-position-horizontal-relative:margin;mso-width-relative:margin;mso-height-relative:margin" coordsize="30765,26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lmDwUAAEYbAAAOAAAAZHJzL2Uyb0RvYy54bWzsWVtv2zYUfh+w/0DovbGou4w4ReYuw4Cg&#10;DZpsfaZlyhZCkRrJxM5+/Q5JSb7EThxvCIbWfpAp8yLy8LscyucflzVDj1SqSvCRh898D1FeiGnF&#10;ZyPvj7urD5mHlCZ8SpjgdOQ9UeV9vPj5p/NFM6SBmAs2pRLBIFwNF83Im2vdDAcDVcxpTdSZaCiH&#10;ylLImmi4lbPBVJIFjF6zQeD7yWAh5LSRoqBKwa+fXKV3YccvS1roL2WpqEZs5MHctL1Ke52Y6+Di&#10;nAxnkjTzqminQY6YRU0qDg/th/pENEEPsno2VF0VUihR6rNC1ANRllVB7RpgNdjfWs2Y8Eei7GIK&#10;iE43QSj9h+NOZmbeSrBqelUxZm4aqfSYSfRIIGqLeaWpidNgo9UAZjE0fc33AvaRQpNFA7uomn4/&#10;1b+b5+2cNNQuXw2Lz483ElVTAFnoIU5qANN1NaOoqQw8JhWfUqYogtp2ItBjzG9ke6eaG2nWtixl&#10;bb4h9Gg58sLIj+PYQ08jL8BJnkaJgwRdalRAfZDgNE0jDxXQIskDWw2R6IYxofqNihqZwshTWpJq&#10;NtdjwTlgT0hsUUEer5V2Iew6mDkwbq6aVOxXPkX6qYE1aVkRPmNdxE0TCLUauvnbkn5i1HX/SksI&#10;iVmGfYxlDe13jhQF5drGA2bMOLQ23UrY5b6j/3rHtr3pSi2j+s7B6537HvbJguu+c11xIXcNoJe4&#10;hVvp2ncRcOs2IZiI6ZPdWRsaQNx7QS95EXoWHGZ++6GHSlY1fwKI7co7EMZhlsPQBmJBFGSbEATZ&#10;MuALMI6CKGpDc8KfIecu+Gyi/jvDHwiRk747eq90SZlG2EKiRd0tqBzSy18ERMeyyArGbunDAQ4B&#10;d077gjAPItsDWN5qH46jKM1AbQ38wjCIsfXL/eonQfLsluzRuw2T2RIrpjvWb7RiHC2AFWHshIoL&#10;41FOSXdIo15OltYjUkOTlVIgKZzzq6a4qkCpr4nSN0SC1QO7IH3RX+BSMgHPEm3JQ3Mh/971u2kP&#10;xga1HlpA6gCy/9cDkdRD7HcOlpfjKDK5hr2J4jSAG7leM1mv4Q/1WIDPYkiUmsIWTXvNumIpRf0N&#10;spxL81SoIryAZ4NTdMWxdgkN2GBBLy9tI8guGqKv+a3JFZzYGOe5W34jsmnNSsNGfxadyZLh1q65&#10;tka3ubh80KKsrIWtotrq8jvKb9rB/yu9h6RyRhnC/VaD6Br4v+z3GAzdx87wkzwJ8RbmsyRLQuCE&#10;VVzQWzf8sZA/wLnd3myRYVPDdjv3AeK337kPeOoRyjm97zi817l7hlqTW2Hpu2RooeUPx9Gg5+ix&#10;FuWggBM43sFnPU/6kPgmCbKOlfs4T9vz27phhUZtLXv9PI4syo5l78Z5B27MmXSVXR9mWBtmtjXC&#10;ZNbRZa2VzdS7jNcatyFJT5v8rcZ2Mipz7nvnc0IIZu7ytJVRwW+tNR1mVEmcRDmQCXIvcKwgzrec&#10;CtKKzIe3K86p8jyzRngs1k9O5SKwOmP2lHNZ71us6n/AuR/RekJgwzPW9XnGYazL4R2PGcewLgzT&#10;FHJBYO3qTJTFcQrnJMe6MMfJKwfyl49EJ9btZ10vl+5lz+sJ4ol15qXY+3sdnJaesa5PUw5iXRTn&#10;fubSuiCM4sxyasW5PEiTAKqt0+VpmL7yEvbEubU09S1nMhx0KcqJc2uv69/0IgQEzf5XAzzc+Ddo&#10;/d5ydPX318U/AAAA//8DAFBLAwQUAAYACAAAACEAlN2OfN4AAAAHAQAADwAAAGRycy9kb3ducmV2&#10;LnhtbEyPwU7DMBBE70j8g7VI3KiDG0IV4lQBqRy4EaAVNzdekgh7HcVOGvh6zAluO5rRzNtiu1jD&#10;Zhx970jC9SoBhtQ43VMr4fVld7UB5oMirYwjlPCFHrbl+Vmhcu1O9IxzHVoWS8jnSkIXwpBz7psO&#10;rfIrNyBF78ONVoUox5brUZ1iuTVcJEnGreopLnRqwIcOm896shIOYq6z6q39zrL9e/V4Oxn1dL+T&#10;8vJiqe6ABVzCXxh+8SM6lJHp6CbSnhkJ8ZEgQQgBLLrpJr0BdoxHul4DLwv+n7/8AQAA//8DAFBL&#10;AQItABQABgAIAAAAIQC2gziS/gAAAOEBAAATAAAAAAAAAAAAAAAAAAAAAABbQ29udGVudF9UeXBl&#10;c10ueG1sUEsBAi0AFAAGAAgAAAAhADj9If/WAAAAlAEAAAsAAAAAAAAAAAAAAAAALwEAAF9yZWxz&#10;Ly5yZWxzUEsBAi0AFAAGAAgAAAAhAOG8OWYPBQAARhsAAA4AAAAAAAAAAAAAAAAALgIAAGRycy9l&#10;Mm9Eb2MueG1sUEsBAi0AFAAGAAgAAAAhAJTdjnzeAAAABwEAAA8AAAAAAAAAAAAAAAAAaQcAAGRy&#10;cy9kb3ducmV2LnhtbFBLBQYAAAAABAAEAPMAAAB0CAAAAAA=&#10;">
                <v:shape id="_x0000_s1038" type="#_x0000_t75" style="position:absolute;width:30765;height:26739;visibility:visible;mso-wrap-style:square" filled="t">
                  <v:fill o:detectmouseclick="t"/>
                  <v:path o:connecttype="none"/>
                </v:shape>
                <v:shape id="Lige pilforbindelse 13" o:spid="_x0000_s1039" type="#_x0000_t32" style="position:absolute;left:3405;top:21697;width:26178;height: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8NywwAAANsAAAAPAAAAZHJzL2Rvd25yZXYueG1sRE9Na8JA&#10;EL0X/A/LFHopulGp1dRNEKFQSi9qL96G7JgEs7Nxd03Sf98VBG/zeJ+zzgfTiI6cry0rmE4SEMSF&#10;1TWXCn4Pn+MlCB+QNTaWScEfeciz0dMaU2173lG3D6WIIexTVFCF0KZS+qIig35iW+LInawzGCJ0&#10;pdQO+xhuGjlLkoU0WHNsqLClbUXFeX81Co5vP++vy1NxWc0vzXTnZvr7LFdKvTwPmw8QgYbwEN/d&#10;XzrOn8Ptl3iAzP4BAAD//wMAUEsBAi0AFAAGAAgAAAAhANvh9svuAAAAhQEAABMAAAAAAAAAAAAA&#10;AAAAAAAAAFtDb250ZW50X1R5cGVzXS54bWxQSwECLQAUAAYACAAAACEAWvQsW78AAAAVAQAACwAA&#10;AAAAAAAAAAAAAAAfAQAAX3JlbHMvLnJlbHNQSwECLQAUAAYACAAAACEAXp/DcsMAAADbAAAADwAA&#10;AAAAAAAAAAAAAAAHAgAAZHJzL2Rvd25yZXYueG1sUEsFBgAAAAADAAMAtwAAAPcCAAAAAA==&#10;" strokecolor="#27ced7 [3206]" strokeweight="1.5pt">
                  <v:stroke endarrow="block" joinstyle="miter"/>
                </v:shape>
                <v:shape id="Lige pilforbindelse 16" o:spid="_x0000_s1040" type="#_x0000_t32" style="position:absolute;left:3538;top:624;width:0;height:211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FdzvwAAANsAAAAPAAAAZHJzL2Rvd25yZXYueG1sRE9Ni8Iw&#10;EL0L/ocwgjdNVVaWahQVhcWbVtbrkIxtaTMpTbTdf28WFvY2j/c5621va/Gi1peOFcymCQhi7UzJ&#10;uYJbdpp8gvAB2WDtmBT8kIftZjhYY2pcxxd6XUMuYgj7FBUUITSplF4XZNFPXUMcuYdrLYYI21ya&#10;FrsYbms5T5KltFhybCiwoUNBuro+rYLzd1ldFqztXT+zTlYf/nbca6XGo363AhGoD//iP/eXifOX&#10;8PtLPEBu3gAAAP//AwBQSwECLQAUAAYACAAAACEA2+H2y+4AAACFAQAAEwAAAAAAAAAAAAAAAAAA&#10;AAAAW0NvbnRlbnRfVHlwZXNdLnhtbFBLAQItABQABgAIAAAAIQBa9CxbvwAAABUBAAALAAAAAAAA&#10;AAAAAAAAAB8BAABfcmVscy8ucmVsc1BLAQItABQABgAIAAAAIQAjLFdzvwAAANsAAAAPAAAAAAAA&#10;AAAAAAAAAAcCAABkcnMvZG93bnJldi54bWxQSwUGAAAAAAMAAwC3AAAA8wIAAAAA&#10;" strokecolor="#27ced7 [3206]" strokeweight="1.5pt">
                  <v:stroke endarrow="block" joinstyle="miter"/>
                </v:shape>
                <v:shape id="Tekstfelt 14" o:spid="_x0000_s1041" type="#_x0000_t202" style="position:absolute;left:12133;top:22392;width:15448;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6A2063A4" w14:textId="77777777" w:rsidR="00026437" w:rsidRPr="00F96F10" w:rsidRDefault="00026437" w:rsidP="00026437">
                        <w:pPr>
                          <w:rPr>
                            <w:sz w:val="16"/>
                            <w:szCs w:val="16"/>
                          </w:rPr>
                        </w:pPr>
                        <w:r w:rsidRPr="00F96F10">
                          <w:rPr>
                            <w:sz w:val="16"/>
                            <w:szCs w:val="16"/>
                          </w:rPr>
                          <w:t>Reduktionspotentiale</w:t>
                        </w:r>
                      </w:p>
                    </w:txbxContent>
                  </v:textbox>
                </v:shape>
                <v:rect id="Rektangel 17" o:spid="_x0000_s1042" style="position:absolute;left:12610;top:6963;width:8686;height:2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r8IwgAAANsAAAAPAAAAZHJzL2Rvd25yZXYueG1sRE9NawIx&#10;EL0L/ocwgjfNtodWV7OLCNJaenG1h96GzbhZupksm6hpf31TKHibx/ucdRltJ640+Naxgod5BoK4&#10;drrlRsHpuJstQPiArLFzTAq+yUNZjEdrzLW78YGuVWhECmGfowITQp9L6WtDFv3c9cSJO7vBYkhw&#10;aKQe8JbCbScfs+xJWmw5NRjsaWuo/qouVsHy/fDRXJz+xPiyqDfVPv7EN6PUdBI3KxCBYriL/92v&#10;Os1/hr9f0gGy+AUAAP//AwBQSwECLQAUAAYACAAAACEA2+H2y+4AAACFAQAAEwAAAAAAAAAAAAAA&#10;AAAAAAAAW0NvbnRlbnRfVHlwZXNdLnhtbFBLAQItABQABgAIAAAAIQBa9CxbvwAAABUBAAALAAAA&#10;AAAAAAAAAAAAAB8BAABfcmVscy8ucmVsc1BLAQItABQABgAIAAAAIQBxar8IwgAAANsAAAAPAAAA&#10;AAAAAAAAAAAAAAcCAABkcnMvZG93bnJldi54bWxQSwUGAAAAAAMAAwC3AAAA9gIAAAAA&#10;" fillcolor="#6edee4 [2166]" strokecolor="#27ced7 [3206]" strokeweight=".5pt">
                  <v:fill color2="#4fd7df [2614]" rotate="t" colors="0 #a1e5eb;.5 #93e0e6;1 #7ee0e7" focus="100%" type="gradient">
                    <o:fill v:ext="view" type="gradientUnscaled"/>
                  </v:fill>
                  <v:textbox>
                    <w:txbxContent>
                      <w:p w14:paraId="1FDB295F" w14:textId="77777777" w:rsidR="00026437" w:rsidRPr="00F96F10" w:rsidRDefault="00026437" w:rsidP="00026437">
                        <w:pPr>
                          <w:jc w:val="center"/>
                          <w:rPr>
                            <w:sz w:val="16"/>
                            <w:szCs w:val="16"/>
                          </w:rPr>
                        </w:pPr>
                        <w:r w:rsidRPr="00F96F10">
                          <w:rPr>
                            <w:sz w:val="16"/>
                            <w:szCs w:val="16"/>
                          </w:rPr>
                          <w:t>som myndighed</w:t>
                        </w:r>
                      </w:p>
                    </w:txbxContent>
                  </v:textbox>
                </v:rect>
                <v:shape id="Tekstfelt 14" o:spid="_x0000_s1043" type="#_x0000_t202" style="position:absolute;left:-6012;top:9019;width:15444;height:20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YJNxQAAANsAAAAPAAAAZHJzL2Rvd25yZXYueG1sRI9PawIx&#10;FMTvgt8hPKE3zSqlltUo4h/w0qKrB709kufu6uZl2aS67advCkKPw8z8hpnOW1uJOzW+dKxgOEhA&#10;EGtnSs4VHA+b/jsIH5ANVo5JwTd5mM+6nSmmxj14T/cs5CJC2KeooAihTqX0uiCLfuBq4uhdXGMx&#10;RNnk0jT4iHBbyVGSvEmLJceFAmtaFqRv2ZdVsF1vdj8fp+vq8yxL/VrtdZ0tvVIvvXYxARGoDf/h&#10;Z3trFIzG8Pcl/gA5+wUAAP//AwBQSwECLQAUAAYACAAAACEA2+H2y+4AAACFAQAAEwAAAAAAAAAA&#10;AAAAAAAAAAAAW0NvbnRlbnRfVHlwZXNdLnhtbFBLAQItABQABgAIAAAAIQBa9CxbvwAAABUBAAAL&#10;AAAAAAAAAAAAAAAAAB8BAABfcmVscy8ucmVsc1BLAQItABQABgAIAAAAIQDnZYJNxQAAANsAAAAP&#10;AAAAAAAAAAAAAAAAAAcCAABkcnMvZG93bnJldi54bWxQSwUGAAAAAAMAAwC3AAAA+QIAAAAA&#10;" fillcolor="white [3201]" strokecolor="white [3212]" strokeweight=".5pt">
                  <v:textbox>
                    <w:txbxContent>
                      <w:p w14:paraId="5ECD118A" w14:textId="77777777" w:rsidR="00026437" w:rsidRDefault="00026437" w:rsidP="00026437">
                        <w:pPr>
                          <w:spacing w:line="256" w:lineRule="auto"/>
                          <w:rPr>
                            <w:rFonts w:ascii="Calibri" w:eastAsia="Calibri" w:hAnsi="Calibri"/>
                          </w:rPr>
                        </w:pPr>
                        <w:r w:rsidRPr="00F96F10">
                          <w:rPr>
                            <w:rFonts w:ascii="Calibri" w:eastAsia="Calibri" w:hAnsi="Calibri"/>
                            <w:sz w:val="16"/>
                            <w:szCs w:val="16"/>
                          </w:rPr>
                          <w:t>Graden af indflydelse</w:t>
                        </w:r>
                      </w:p>
                    </w:txbxContent>
                  </v:textbox>
                </v:shape>
                <v:rect id="Rektangel 31" o:spid="_x0000_s1044" style="position:absolute;left:16564;top:10125;width:7209;height:2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t6HwwAAANsAAAAPAAAAZHJzL2Rvd25yZXYueG1sRI9BawIx&#10;FITvQv9DeIXeNKuC6NYoIohWvLi2h94em9fN0s3Lsoma9tcbQfA4zMw3zHwZbSMu1PnasYLhIANB&#10;XDpdc6Xg87TpT0H4gKyxcUwK/sjDcvHSm2Ou3ZWPdClCJRKEfY4KTAhtLqUvDVn0A9cSJ+/HdRZD&#10;kl0ldYfXBLeNHGXZRFqsOS0YbGltqPwtzlbB7HD8qs5Of2PcTstV8RH/494o9fYaV+8gAsXwDD/a&#10;O61gPIT7l/QD5OIGAAD//wMAUEsBAi0AFAAGAAgAAAAhANvh9svuAAAAhQEAABMAAAAAAAAAAAAA&#10;AAAAAAAAAFtDb250ZW50X1R5cGVzXS54bWxQSwECLQAUAAYACAAAACEAWvQsW78AAAAVAQAACwAA&#10;AAAAAAAAAAAAAAAfAQAAX3JlbHMvLnJlbHNQSwECLQAUAAYACAAAACEA2nreh8MAAADbAAAADwAA&#10;AAAAAAAAAAAAAAAHAgAAZHJzL2Rvd25yZXYueG1sUEsFBgAAAAADAAMAtwAAAPcCAAAAAA==&#10;" fillcolor="#6edee4 [2166]" strokecolor="#27ced7 [3206]" strokeweight=".5pt">
                  <v:fill color2="#4fd7df [2614]" rotate="t" colors="0 #a1e5eb;.5 #93e0e6;1 #7ee0e7" focus="100%" type="gradient">
                    <o:fill v:ext="view" type="gradientUnscaled"/>
                  </v:fill>
                  <v:textbox>
                    <w:txbxContent>
                      <w:p w14:paraId="784394B9" w14:textId="77777777" w:rsidR="00026437" w:rsidRPr="00F96F10" w:rsidRDefault="00026437" w:rsidP="00026437">
                        <w:pPr>
                          <w:spacing w:line="256" w:lineRule="auto"/>
                          <w:jc w:val="center"/>
                          <w:rPr>
                            <w:rFonts w:eastAsia="Calibri"/>
                            <w:sz w:val="16"/>
                            <w:szCs w:val="16"/>
                          </w:rPr>
                        </w:pPr>
                        <w:r w:rsidRPr="00F96F10">
                          <w:rPr>
                            <w:rFonts w:eastAsia="Calibri"/>
                            <w:sz w:val="16"/>
                            <w:szCs w:val="16"/>
                          </w:rPr>
                          <w:t>som ejer</w:t>
                        </w:r>
                      </w:p>
                    </w:txbxContent>
                  </v:textbox>
                </v:rect>
                <v:rect id="Rektangel 38" o:spid="_x0000_s1045" style="position:absolute;left:19692;top:13377;width:8557;height: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HcawQAAANsAAAAPAAAAZHJzL2Rvd25yZXYueG1sRE/Pa8Iw&#10;FL4P/B/CE7yt6TYQrUYRQTbFi9Uddns0z6aseSlN1Ohfbw6DHT++3/NltK24Uu8bxwreshwEceV0&#10;w7WC03HzOgHhA7LG1jEpuJOH5WLwMsdCuxsf6FqGWqQQ9gUqMCF0hZS+MmTRZ64jTtzZ9RZDgn0t&#10;dY+3FG5b+Z7nY2mx4dRgsKO1oeq3vFgF0/3hu744/YPxc1Ktym18xJ1RajSMqxmIQDH8i//cX1rB&#10;RxqbvqQfIBdPAAAA//8DAFBLAQItABQABgAIAAAAIQDb4fbL7gAAAIUBAAATAAAAAAAAAAAAAAAA&#10;AAAAAABbQ29udGVudF9UeXBlc10ueG1sUEsBAi0AFAAGAAgAAAAhAFr0LFu/AAAAFQEAAAsAAAAA&#10;AAAAAAAAAAAAHwEAAF9yZWxzLy5yZWxzUEsBAi0AFAAGAAgAAAAhAEtAdxrBAAAA2wAAAA8AAAAA&#10;AAAAAAAAAAAABwIAAGRycy9kb3ducmV2LnhtbFBLBQYAAAAAAwADALcAAAD1AgAAAAA=&#10;" fillcolor="#6edee4 [2166]" strokecolor="#27ced7 [3206]" strokeweight=".5pt">
                  <v:fill color2="#4fd7df [2614]" rotate="t" colors="0 #a1e5eb;.5 #93e0e6;1 #7ee0e7" focus="100%" type="gradient">
                    <o:fill v:ext="view" type="gradientUnscaled"/>
                  </v:fill>
                  <v:textbox>
                    <w:txbxContent>
                      <w:p w14:paraId="416BF9FF" w14:textId="77777777" w:rsidR="00026437" w:rsidRPr="00F96F10" w:rsidRDefault="00026437" w:rsidP="00026437">
                        <w:pPr>
                          <w:spacing w:line="256" w:lineRule="auto"/>
                          <w:jc w:val="center"/>
                          <w:rPr>
                            <w:rFonts w:eastAsia="Calibri"/>
                            <w:sz w:val="16"/>
                            <w:szCs w:val="16"/>
                          </w:rPr>
                        </w:pPr>
                        <w:r w:rsidRPr="00F96F10">
                          <w:rPr>
                            <w:rFonts w:eastAsia="Calibri"/>
                            <w:sz w:val="16"/>
                            <w:szCs w:val="16"/>
                          </w:rPr>
                          <w:t>som facilitator</w:t>
                        </w:r>
                      </w:p>
                    </w:txbxContent>
                  </v:textbox>
                </v:rect>
                <v:rect id="Rektangel 39" o:spid="_x0000_s1046" style="position:absolute;left:4590;top:2345;width:9277;height:2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KBxAAAANsAAAAPAAAAZHJzL2Rvd25yZXYueG1sRI9BawIx&#10;FITvQv9DeIXeNFsLoqtxWQrFVry4rQdvj81zs3Tzsmyipv31plDwOMzMN8yqiLYTFxp861jB8yQD&#10;QVw73XKj4OvzbTwH4QOyxs4xKfghD8X6YbTCXLsr7+lShUYkCPscFZgQ+lxKXxuy6CeuJ07eyQ0W&#10;Q5JDI/WA1wS3nZxm2UxabDktGOzp1VD9XZ2tgsVuf2jOTh8xbuZ1WX3E37g1Sj09xnIJIlAM9/B/&#10;+10reFnA35f0A+T6BgAA//8DAFBLAQItABQABgAIAAAAIQDb4fbL7gAAAIUBAAATAAAAAAAAAAAA&#10;AAAAAAAAAABbQ29udGVudF9UeXBlc10ueG1sUEsBAi0AFAAGAAgAAAAhAFr0LFu/AAAAFQEAAAsA&#10;AAAAAAAAAAAAAAAAHwEAAF9yZWxzLy5yZWxzUEsBAi0AFAAGAAgAAAAhACQM0oHEAAAA2wAAAA8A&#10;AAAAAAAAAAAAAAAABwIAAGRycy9kb3ducmV2LnhtbFBLBQYAAAAAAwADALcAAAD4AgAAAAA=&#10;" fillcolor="#6edee4 [2166]" strokecolor="#27ced7 [3206]" strokeweight=".5pt">
                  <v:fill color2="#4fd7df [2614]" rotate="t" colors="0 #a1e5eb;.5 #93e0e6;1 #7ee0e7" focus="100%" type="gradient">
                    <o:fill v:ext="view" type="gradientUnscaled"/>
                  </v:fill>
                  <v:textbox>
                    <w:txbxContent>
                      <w:p w14:paraId="6B349BAC" w14:textId="77777777" w:rsidR="00026437" w:rsidRPr="00F96F10" w:rsidRDefault="00026437" w:rsidP="00026437">
                        <w:pPr>
                          <w:spacing w:line="256" w:lineRule="auto"/>
                          <w:jc w:val="center"/>
                          <w:rPr>
                            <w:rFonts w:eastAsia="Calibri"/>
                            <w:sz w:val="16"/>
                            <w:szCs w:val="16"/>
                          </w:rPr>
                        </w:pPr>
                        <w:r>
                          <w:rPr>
                            <w:rFonts w:eastAsia="Calibri"/>
                            <w:sz w:val="16"/>
                            <w:szCs w:val="16"/>
                          </w:rPr>
                          <w:t xml:space="preserve">Som </w:t>
                        </w:r>
                        <w:r w:rsidRPr="00F96F10">
                          <w:rPr>
                            <w:rFonts w:eastAsia="Calibri"/>
                            <w:sz w:val="16"/>
                            <w:szCs w:val="16"/>
                          </w:rPr>
                          <w:t>virksomhed</w:t>
                        </w:r>
                      </w:p>
                    </w:txbxContent>
                  </v:textbox>
                </v:rect>
                <w10:wrap type="square" anchorx="margin"/>
              </v:group>
            </w:pict>
          </mc:Fallback>
        </mc:AlternateContent>
      </w:r>
    </w:p>
    <w:p w14:paraId="6D54B802" w14:textId="0AA65DBD" w:rsidR="003F5384" w:rsidRDefault="003F5384" w:rsidP="00026437">
      <w:pPr>
        <w:rPr>
          <w:rFonts w:eastAsia="Times New Roman" w:cstheme="minorHAnsi"/>
          <w:color w:val="252525"/>
          <w:sz w:val="24"/>
          <w:szCs w:val="24"/>
          <w:lang w:eastAsia="da-DK"/>
        </w:rPr>
      </w:pPr>
      <w:r>
        <w:rPr>
          <w:rFonts w:eastAsia="Times New Roman" w:cstheme="minorHAnsi"/>
          <w:color w:val="252525"/>
          <w:sz w:val="24"/>
          <w:szCs w:val="24"/>
          <w:lang w:eastAsia="da-DK"/>
        </w:rPr>
        <w:t>I handlingsskemaerne – Se under hver destination på hjemmesiden – er kommunens rolle angive konkret for hver handling</w:t>
      </w:r>
    </w:p>
    <w:p w14:paraId="227B7F82" w14:textId="77777777" w:rsidR="004C1693" w:rsidRPr="002676F8" w:rsidRDefault="004C1693" w:rsidP="004C1693">
      <w:pPr>
        <w:pStyle w:val="Overskrift4"/>
      </w:pPr>
      <w:r w:rsidRPr="002676F8">
        <w:t>Partnerskaber</w:t>
      </w:r>
    </w:p>
    <w:p w14:paraId="76D76F12" w14:textId="77777777" w:rsidR="004C1693" w:rsidRPr="002676F8" w:rsidRDefault="004C1693" w:rsidP="004C1693">
      <w:pPr>
        <w:jc w:val="both"/>
      </w:pPr>
      <w:r w:rsidRPr="002676F8">
        <w:t>Hjørring Kommune kan inspirere, oplyse og facilitere, men især i partnerskaber og i samarbejder med omverden er kommunen med til at fremme udvikling i en mere grøn og bæredygtig retning. Kommunen har igennem en årrække haft med succes med at facilitere samskabelsesprocesser med borgere og virksomheder, så der trækkes på disse kompetencer og netværk, når vi sammen skal løse energi- og klimaudfordringer.</w:t>
      </w:r>
    </w:p>
    <w:p w14:paraId="2B66D163" w14:textId="2ADDB036" w:rsidR="004C1693" w:rsidRPr="00026437" w:rsidRDefault="004C1693" w:rsidP="004C1693">
      <w:pPr>
        <w:rPr>
          <w:rFonts w:eastAsia="Times New Roman"/>
          <w:color w:val="252525"/>
          <w:sz w:val="24"/>
          <w:szCs w:val="24"/>
          <w:lang w:eastAsia="da-DK"/>
        </w:rPr>
      </w:pPr>
      <w:r w:rsidRPr="002676F8">
        <w:t xml:space="preserve">Desuden har Hjørring Kommune tradition for at indgå partnerskaber med øvrige nordjyske kommuner samt Region Nordjylland. Et godt eksempel er partnerskabet omkring ”Grøn Energi Nordjylland 2040”, hvor det er ambitionen, at </w:t>
      </w:r>
      <w:r>
        <w:t>der</w:t>
      </w:r>
      <w:r w:rsidRPr="002676F8">
        <w:t xml:space="preserve"> skal skabes en strategisk energiplan for Nordjylland, som kan sikre fælles fokus og retning mod målet om at gøre Nordjylland selvforsynende med vedvarende energi i 2040</w:t>
      </w:r>
      <w:r>
        <w:t>.</w:t>
      </w:r>
      <w:r w:rsidRPr="002676F8">
        <w:t xml:space="preserve"> For at kunne lykkes med at gøre Nordjylland selvforsynende skal der samarbejdes med alle de relevante aktører, herunder erhvervslivet, forsyningsselskaberne og uddannelsesinstitutionerne. Det er dem, der har fingeren på pulsen </w:t>
      </w:r>
      <w:r w:rsidRPr="002676F8">
        <w:lastRenderedPageBreak/>
        <w:t xml:space="preserve">og har en faglig indsigt på området. Det er dog </w:t>
      </w:r>
      <w:r w:rsidR="00C57393" w:rsidRPr="002676F8">
        <w:t>vigtigt, at</w:t>
      </w:r>
      <w:r w:rsidRPr="002676F8">
        <w:t xml:space="preserve"> det offentlige går forrest som rollemodeller og vise, at der er politisk vilje til at nå i mål</w:t>
      </w:r>
    </w:p>
    <w:p w14:paraId="0ED1C8B9" w14:textId="0C0EB066" w:rsidR="004509CD" w:rsidRPr="002676F8" w:rsidRDefault="004509CD" w:rsidP="004E6626">
      <w:pPr>
        <w:pStyle w:val="Overskrift2"/>
      </w:pPr>
      <w:bookmarkStart w:id="3" w:name="_Toc107313868"/>
      <w:r w:rsidRPr="002676F8">
        <w:t xml:space="preserve">Kommunen som </w:t>
      </w:r>
      <w:r w:rsidR="004C1693">
        <w:t>m</w:t>
      </w:r>
      <w:r w:rsidRPr="002676F8">
        <w:t>yndighed</w:t>
      </w:r>
      <w:bookmarkEnd w:id="3"/>
    </w:p>
    <w:p w14:paraId="2E8FD1B4" w14:textId="01C6220E" w:rsidR="004509CD" w:rsidRPr="002676F8" w:rsidRDefault="004509CD" w:rsidP="002676F8">
      <w:pPr>
        <w:jc w:val="both"/>
      </w:pPr>
      <w:r w:rsidRPr="002676F8">
        <w:t>I takt med at lovgivning på klimaområdet øges, betyder det overordnet set at Hjørring Kommune i rollen som myndighed stiller krav til borgere og virksomheder, der er med til at trække klima- og energiområder i den rigtige retning. Eksempelvis stiller bygningsmyndighede</w:t>
      </w:r>
      <w:r w:rsidR="004E6626">
        <w:t>n</w:t>
      </w:r>
      <w:r w:rsidRPr="002676F8">
        <w:t xml:space="preserve"> jf. bygningsreglementet, energimæssige krav til bygningsmassen.  </w:t>
      </w:r>
    </w:p>
    <w:p w14:paraId="6A829946" w14:textId="2BD384E0" w:rsidR="00A3581C" w:rsidRPr="002676F8" w:rsidRDefault="00A3581C" w:rsidP="004E6626">
      <w:pPr>
        <w:pStyle w:val="Overskrift2"/>
      </w:pPr>
      <w:bookmarkStart w:id="4" w:name="_Toc107313869"/>
      <w:r w:rsidRPr="002676F8">
        <w:t>Kommunen som virksomhed</w:t>
      </w:r>
      <w:bookmarkEnd w:id="4"/>
    </w:p>
    <w:p w14:paraId="734C9FC5" w14:textId="24668B84" w:rsidR="007D04FA" w:rsidRDefault="00A3581C" w:rsidP="002676F8">
      <w:pPr>
        <w:jc w:val="both"/>
      </w:pPr>
      <w:r w:rsidRPr="002676F8">
        <w:t xml:space="preserve">Kommunen som virksomhed står </w:t>
      </w:r>
      <w:r w:rsidR="00EB284A">
        <w:t xml:space="preserve">for </w:t>
      </w:r>
      <w:proofErr w:type="spellStart"/>
      <w:r w:rsidR="00EB284A">
        <w:t>ca</w:t>
      </w:r>
      <w:proofErr w:type="spellEnd"/>
      <w:r w:rsidR="00EB284A">
        <w:t xml:space="preserve"> 1 %</w:t>
      </w:r>
      <w:r w:rsidRPr="002676F8">
        <w:rPr>
          <w:rStyle w:val="Fremhv"/>
          <w:rFonts w:cstheme="minorHAnsi"/>
        </w:rPr>
        <w:t xml:space="preserve"> a</w:t>
      </w:r>
      <w:r w:rsidRPr="002676F8">
        <w:t>f den samlede drivhusgasudledning i Hjørring Kommune</w:t>
      </w:r>
      <w:r w:rsidR="00EB284A">
        <w:t>, på tværs af alle sektorer.</w:t>
      </w:r>
      <w:r w:rsidRPr="002676F8">
        <w:t xml:space="preserve"> Der iværksættes tiltag, der har en direkte effekt på samlede drivhusgasudledning. </w:t>
      </w:r>
    </w:p>
    <w:p w14:paraId="2A05DBE3" w14:textId="0DEFD1C4" w:rsidR="00A3581C" w:rsidRPr="002676F8" w:rsidRDefault="007D04FA" w:rsidP="002676F8">
      <w:pPr>
        <w:jc w:val="both"/>
      </w:pPr>
      <w:r>
        <w:t xml:space="preserve">I Hjørring har vi en ambition om at gå </w:t>
      </w:r>
      <w:r w:rsidR="00A3581C" w:rsidRPr="002676F8">
        <w:t>foran med det gode eksempel</w:t>
      </w:r>
      <w:r w:rsidR="00A3581C">
        <w:t>,</w:t>
      </w:r>
      <w:r w:rsidR="00A3581C" w:rsidRPr="002676F8">
        <w:t> og inspirerer borgere og virksomheder til ligeledes at gøre en indsats og tage medansvar i forhold til at løse de klimaudfordringer vi står overfor. Endvidere er det vigtigt, at Hjørring Kommune som virksomhed på sagligt og forståeligt formidler, en troværdig samarbejdspartner og er tydeligt omkring egne indsatser.  </w:t>
      </w:r>
    </w:p>
    <w:p w14:paraId="3DD14F68" w14:textId="17EE3CD0" w:rsidR="00A3581C" w:rsidRPr="002676F8" w:rsidRDefault="00A3581C" w:rsidP="002676F8">
      <w:pPr>
        <w:jc w:val="both"/>
      </w:pPr>
      <w:r w:rsidRPr="002676F8">
        <w:t xml:space="preserve">I rollen som virksomhed arbejdes der bredt og på mange områder med energi- og klimatiltag. Det være sig bygningsmæssige energiforbedringer, fokus klimavenlig mad og minimering af madspild i </w:t>
      </w:r>
      <w:r w:rsidR="00C57393" w:rsidRPr="002676F8">
        <w:t>kommunens kantiner</w:t>
      </w:r>
      <w:r w:rsidRPr="002676F8">
        <w:t>, opmærksomhed på kommunale indkøb og implementere elbiler i den kommunale bilflåde </w:t>
      </w:r>
    </w:p>
    <w:p w14:paraId="64F69336" w14:textId="1109AE96" w:rsidR="009070ED" w:rsidRPr="002676F8" w:rsidRDefault="009070ED" w:rsidP="007D04FA">
      <w:pPr>
        <w:pStyle w:val="Overskrift2"/>
      </w:pPr>
      <w:bookmarkStart w:id="5" w:name="_Toc107313870"/>
      <w:r w:rsidRPr="002676F8">
        <w:t>Kommunen som ejer</w:t>
      </w:r>
      <w:bookmarkEnd w:id="5"/>
    </w:p>
    <w:p w14:paraId="40238208" w14:textId="77777777" w:rsidR="009070ED" w:rsidRPr="002676F8" w:rsidRDefault="009070ED" w:rsidP="007D04FA">
      <w:pPr>
        <w:pStyle w:val="Overskrift4"/>
        <w:rPr>
          <w:rFonts w:eastAsia="Times New Roman"/>
          <w:lang w:eastAsia="da-DK"/>
        </w:rPr>
      </w:pPr>
      <w:r w:rsidRPr="002676F8">
        <w:rPr>
          <w:rFonts w:eastAsia="Times New Roman"/>
          <w:lang w:eastAsia="da-DK"/>
        </w:rPr>
        <w:t>Selskabsejer</w:t>
      </w:r>
    </w:p>
    <w:p w14:paraId="0253956A" w14:textId="77777777" w:rsidR="007D04FA" w:rsidRDefault="009070ED" w:rsidP="002676F8">
      <w:pPr>
        <w:jc w:val="both"/>
        <w:rPr>
          <w:rFonts w:eastAsia="Times New Roman"/>
          <w:sz w:val="24"/>
          <w:szCs w:val="24"/>
          <w:lang w:eastAsia="da-DK"/>
        </w:rPr>
      </w:pPr>
      <w:r w:rsidRPr="002676F8">
        <w:rPr>
          <w:rFonts w:eastAsia="Times New Roman"/>
          <w:sz w:val="24"/>
          <w:szCs w:val="24"/>
          <w:lang w:eastAsia="da-DK"/>
        </w:rPr>
        <w:t xml:space="preserve">I rollen som ejer eller medejer af virksomheder, kan Hjørring Kommune være med til at fremme den grønne omstilling. </w:t>
      </w:r>
    </w:p>
    <w:p w14:paraId="2D4046AC" w14:textId="285D989C" w:rsidR="009070ED" w:rsidRPr="002676F8" w:rsidRDefault="009070ED" w:rsidP="002676F8">
      <w:pPr>
        <w:jc w:val="both"/>
        <w:rPr>
          <w:rFonts w:eastAsia="Times New Roman"/>
          <w:sz w:val="24"/>
          <w:szCs w:val="24"/>
          <w:lang w:eastAsia="da-DK"/>
        </w:rPr>
      </w:pPr>
      <w:r w:rsidRPr="002676F8">
        <w:rPr>
          <w:rFonts w:eastAsia="Times New Roman"/>
          <w:sz w:val="24"/>
          <w:szCs w:val="24"/>
          <w:lang w:eastAsia="da-DK"/>
        </w:rPr>
        <w:t>Som medejer af AVV</w:t>
      </w:r>
      <w:r w:rsidR="007D04FA">
        <w:rPr>
          <w:rFonts w:eastAsia="Times New Roman"/>
          <w:sz w:val="24"/>
          <w:szCs w:val="24"/>
          <w:lang w:eastAsia="da-DK"/>
        </w:rPr>
        <w:t>/Reno-Nord</w:t>
      </w:r>
      <w:r w:rsidRPr="002676F8">
        <w:rPr>
          <w:rFonts w:eastAsia="Times New Roman"/>
          <w:sz w:val="24"/>
          <w:szCs w:val="24"/>
          <w:lang w:eastAsia="da-DK"/>
        </w:rPr>
        <w:t xml:space="preserve"> er kommunen med til at sikre at borgerne </w:t>
      </w:r>
      <w:r w:rsidR="007D04FA">
        <w:rPr>
          <w:rFonts w:eastAsia="Times New Roman"/>
          <w:sz w:val="24"/>
          <w:szCs w:val="24"/>
          <w:lang w:eastAsia="da-DK"/>
        </w:rPr>
        <w:t xml:space="preserve">har de bedst muligheder for at </w:t>
      </w:r>
      <w:r w:rsidRPr="002676F8">
        <w:rPr>
          <w:rFonts w:eastAsia="Times New Roman"/>
          <w:sz w:val="24"/>
          <w:szCs w:val="24"/>
          <w:lang w:eastAsia="da-DK"/>
        </w:rPr>
        <w:t>affaldsso</w:t>
      </w:r>
      <w:r w:rsidR="007D04FA">
        <w:rPr>
          <w:rFonts w:eastAsia="Times New Roman"/>
          <w:sz w:val="24"/>
          <w:szCs w:val="24"/>
          <w:lang w:eastAsia="da-DK"/>
        </w:rPr>
        <w:t xml:space="preserve">rtere. Vi har muligheden for at </w:t>
      </w:r>
      <w:r w:rsidR="00AB7FCE">
        <w:rPr>
          <w:rFonts w:eastAsia="Times New Roman"/>
          <w:sz w:val="24"/>
          <w:szCs w:val="24"/>
          <w:lang w:eastAsia="da-DK"/>
        </w:rPr>
        <w:t>sætte skub i</w:t>
      </w:r>
      <w:r w:rsidRPr="002676F8">
        <w:rPr>
          <w:rFonts w:eastAsia="Times New Roman"/>
          <w:sz w:val="24"/>
          <w:szCs w:val="24"/>
          <w:lang w:eastAsia="da-DK"/>
        </w:rPr>
        <w:t xml:space="preserve"> genbrug, genanvendelse samt energi- og miljøvenlige affaldsindsamling.</w:t>
      </w:r>
    </w:p>
    <w:p w14:paraId="15E3FF31" w14:textId="235A147C" w:rsidR="009070ED" w:rsidRPr="002676F8" w:rsidRDefault="009070ED" w:rsidP="002676F8">
      <w:pPr>
        <w:jc w:val="both"/>
        <w:rPr>
          <w:rFonts w:eastAsia="Times New Roman"/>
          <w:sz w:val="24"/>
          <w:szCs w:val="24"/>
          <w:lang w:eastAsia="da-DK"/>
        </w:rPr>
      </w:pPr>
      <w:r w:rsidRPr="002676F8">
        <w:rPr>
          <w:rFonts w:eastAsia="Times New Roman"/>
          <w:sz w:val="24"/>
          <w:szCs w:val="24"/>
          <w:lang w:eastAsia="da-DK"/>
        </w:rPr>
        <w:t>Som ejer af Hirtshals Havn kan kommunen være med til at koordinere indsatser på tværs af virksomhederne på havnen. Det være sig bygningsmæssige og i forhold til transport i og til/fra området. Det er et område med store klima- og energimæssige potentialer, og derfor er Hirtshals Havn også udpeget som et fokusområde i Hjørring Kommune Energiplan 2.0.</w:t>
      </w:r>
      <w:r w:rsidR="00AB7FCE">
        <w:rPr>
          <w:rFonts w:eastAsia="Times New Roman"/>
          <w:sz w:val="24"/>
          <w:szCs w:val="24"/>
          <w:lang w:eastAsia="da-DK"/>
        </w:rPr>
        <w:t xml:space="preserve"> Hirtshals Havn indgår indirekte i flere tiltag under energiområdet.</w:t>
      </w:r>
    </w:p>
    <w:p w14:paraId="66C1B1F2" w14:textId="54136384" w:rsidR="009070ED" w:rsidRPr="002676F8" w:rsidRDefault="009070ED" w:rsidP="00AB7FCE">
      <w:pPr>
        <w:jc w:val="both"/>
        <w:rPr>
          <w:rFonts w:eastAsia="Times New Roman"/>
          <w:sz w:val="24"/>
          <w:szCs w:val="24"/>
          <w:lang w:eastAsia="da-DK"/>
        </w:rPr>
      </w:pPr>
      <w:r w:rsidRPr="002676F8">
        <w:rPr>
          <w:rFonts w:eastAsia="Times New Roman"/>
          <w:sz w:val="24"/>
          <w:szCs w:val="24"/>
          <w:lang w:eastAsia="da-DK"/>
        </w:rPr>
        <w:t xml:space="preserve">Et tredje område, hvor kommunen som ejer kan være med til at fremme den grønne dagsorden er i forhold til Hjørring Vandselskab. Der er arbejdes </w:t>
      </w:r>
      <w:r w:rsidRPr="5B9442BD">
        <w:rPr>
          <w:rFonts w:eastAsia="Times New Roman"/>
          <w:sz w:val="24"/>
          <w:szCs w:val="24"/>
          <w:lang w:eastAsia="da-DK"/>
        </w:rPr>
        <w:t>løbende</w:t>
      </w:r>
      <w:r w:rsidRPr="002676F8">
        <w:rPr>
          <w:rFonts w:eastAsia="Times New Roman"/>
          <w:sz w:val="24"/>
          <w:szCs w:val="24"/>
          <w:lang w:eastAsia="da-DK"/>
        </w:rPr>
        <w:t xml:space="preserve"> med at finde bæredygtige løsninger, og der iværksættes samskabelsesprocesser, hvor borgerne eksempelvis inspireres til at vælge nedsivning af regnvand på egen grund, når et geografisk område kloaksepareres.</w:t>
      </w:r>
      <w:r w:rsidR="00AB7FCE">
        <w:rPr>
          <w:rFonts w:eastAsia="Times New Roman"/>
          <w:sz w:val="24"/>
          <w:szCs w:val="24"/>
          <w:lang w:eastAsia="da-DK"/>
        </w:rPr>
        <w:t xml:space="preserve"> Vandselskabet har også en rolle når vi samtænker klimatiltag, med kloakprojekter, med udtagnings af lavbundarealer og med beskyttelse af grundvandet.</w:t>
      </w:r>
    </w:p>
    <w:p w14:paraId="2FD48521" w14:textId="7F141EAA" w:rsidR="009070ED" w:rsidRPr="002676F8" w:rsidRDefault="009070ED" w:rsidP="002676F8">
      <w:pPr>
        <w:jc w:val="both"/>
        <w:rPr>
          <w:rFonts w:eastAsia="Times New Roman"/>
          <w:sz w:val="24"/>
          <w:szCs w:val="24"/>
          <w:lang w:eastAsia="da-DK"/>
        </w:rPr>
      </w:pPr>
      <w:r w:rsidRPr="002676F8">
        <w:rPr>
          <w:rFonts w:eastAsia="Times New Roman"/>
          <w:sz w:val="24"/>
          <w:szCs w:val="24"/>
          <w:lang w:eastAsia="da-DK"/>
        </w:rPr>
        <w:t>Hjørring Kommune er også medejer af Nordjyllands Trafikselskab</w:t>
      </w:r>
      <w:r w:rsidR="00724BFD">
        <w:rPr>
          <w:rFonts w:eastAsia="Times New Roman"/>
          <w:sz w:val="24"/>
          <w:szCs w:val="24"/>
          <w:lang w:eastAsia="da-DK"/>
        </w:rPr>
        <w:t xml:space="preserve"> (NT)</w:t>
      </w:r>
      <w:r w:rsidRPr="002676F8">
        <w:rPr>
          <w:rFonts w:eastAsia="Times New Roman"/>
          <w:sz w:val="24"/>
          <w:szCs w:val="24"/>
          <w:lang w:eastAsia="da-DK"/>
        </w:rPr>
        <w:t xml:space="preserve">, sammen med regionen og de øvrige nordjyske kommuner. I NT arbejdes der løbende på at udskifte til busser med klimavenlige drivmidler, hvilket er er en del af NT grønne </w:t>
      </w:r>
      <w:r w:rsidR="00724BFD" w:rsidRPr="002676F8">
        <w:rPr>
          <w:rFonts w:eastAsia="Times New Roman"/>
          <w:sz w:val="24"/>
          <w:szCs w:val="24"/>
          <w:lang w:eastAsia="da-DK"/>
        </w:rPr>
        <w:t>strategi</w:t>
      </w:r>
      <w:r w:rsidRPr="002676F8">
        <w:rPr>
          <w:rFonts w:eastAsia="Times New Roman"/>
          <w:sz w:val="24"/>
          <w:szCs w:val="24"/>
          <w:lang w:eastAsia="da-DK"/>
        </w:rPr>
        <w:t>.</w:t>
      </w:r>
    </w:p>
    <w:p w14:paraId="07041244" w14:textId="06DDB139" w:rsidR="009070ED" w:rsidRPr="002676F8" w:rsidRDefault="009070ED" w:rsidP="002676F8">
      <w:pPr>
        <w:jc w:val="both"/>
        <w:rPr>
          <w:rFonts w:eastAsia="Times New Roman"/>
          <w:sz w:val="24"/>
          <w:szCs w:val="24"/>
          <w:lang w:eastAsia="da-DK"/>
        </w:rPr>
      </w:pPr>
      <w:r w:rsidRPr="002676F8">
        <w:rPr>
          <w:rFonts w:eastAsia="Times New Roman"/>
          <w:sz w:val="24"/>
          <w:szCs w:val="24"/>
          <w:lang w:eastAsia="da-DK"/>
        </w:rPr>
        <w:lastRenderedPageBreak/>
        <w:t xml:space="preserve">I bestyrelserne for </w:t>
      </w:r>
      <w:r w:rsidRPr="5B9442BD">
        <w:rPr>
          <w:rFonts w:eastAsia="Times New Roman"/>
          <w:sz w:val="24"/>
          <w:szCs w:val="24"/>
          <w:lang w:eastAsia="da-DK"/>
        </w:rPr>
        <w:t xml:space="preserve">de </w:t>
      </w:r>
      <w:r w:rsidRPr="002676F8">
        <w:rPr>
          <w:rFonts w:eastAsia="Times New Roman"/>
          <w:sz w:val="24"/>
          <w:szCs w:val="24"/>
          <w:lang w:eastAsia="da-DK"/>
        </w:rPr>
        <w:t xml:space="preserve">ovennævnte selskaber indgår en politiker, hvilket blandt andet medvirker til ejerskab </w:t>
      </w:r>
      <w:r w:rsidRPr="5B9442BD">
        <w:rPr>
          <w:rFonts w:eastAsia="Times New Roman"/>
          <w:sz w:val="24"/>
          <w:szCs w:val="24"/>
          <w:lang w:eastAsia="da-DK"/>
        </w:rPr>
        <w:t>af</w:t>
      </w:r>
      <w:r w:rsidRPr="002676F8">
        <w:rPr>
          <w:rFonts w:eastAsia="Times New Roman"/>
          <w:sz w:val="24"/>
          <w:szCs w:val="24"/>
          <w:lang w:eastAsia="da-DK"/>
        </w:rPr>
        <w:t xml:space="preserve"> konkrete energi- og miljøtiltag, men også i forhold til den grønne dagsorden i et bredere perspektiv.</w:t>
      </w:r>
    </w:p>
    <w:p w14:paraId="423D74EC" w14:textId="77777777" w:rsidR="009070ED" w:rsidRPr="002676F8" w:rsidRDefault="009070ED" w:rsidP="00AB406A">
      <w:pPr>
        <w:pStyle w:val="Overskrift4"/>
        <w:rPr>
          <w:rFonts w:eastAsia="Times New Roman"/>
          <w:lang w:eastAsia="da-DK"/>
        </w:rPr>
      </w:pPr>
      <w:r w:rsidRPr="002676F8">
        <w:rPr>
          <w:rFonts w:eastAsia="Times New Roman"/>
          <w:lang w:eastAsia="da-DK"/>
        </w:rPr>
        <w:t>Grundejer</w:t>
      </w:r>
    </w:p>
    <w:p w14:paraId="4ABB60BE" w14:textId="034497B8" w:rsidR="009070ED" w:rsidRPr="002676F8" w:rsidRDefault="009070ED" w:rsidP="002676F8">
      <w:pPr>
        <w:jc w:val="both"/>
        <w:rPr>
          <w:rFonts w:eastAsia="Times New Roman"/>
          <w:sz w:val="24"/>
          <w:szCs w:val="24"/>
          <w:lang w:eastAsia="da-DK"/>
        </w:rPr>
      </w:pPr>
      <w:r w:rsidRPr="0088344E">
        <w:rPr>
          <w:rFonts w:eastAsia="Times New Roman"/>
          <w:sz w:val="24"/>
          <w:szCs w:val="24"/>
          <w:lang w:eastAsia="da-DK"/>
        </w:rPr>
        <w:t>Hjørring Kommune ejer</w:t>
      </w:r>
      <w:r w:rsidR="0088344E" w:rsidRPr="0088344E">
        <w:rPr>
          <w:rFonts w:eastAsia="Times New Roman"/>
          <w:sz w:val="24"/>
          <w:szCs w:val="24"/>
          <w:lang w:eastAsia="da-DK"/>
        </w:rPr>
        <w:t xml:space="preserve"> jord rundt om i kommunen</w:t>
      </w:r>
      <w:r w:rsidRPr="0088344E">
        <w:rPr>
          <w:rFonts w:eastAsia="Times New Roman"/>
          <w:sz w:val="24"/>
          <w:szCs w:val="24"/>
          <w:lang w:eastAsia="da-DK"/>
        </w:rPr>
        <w:t>.</w:t>
      </w:r>
      <w:r w:rsidRPr="002676F8">
        <w:rPr>
          <w:rFonts w:eastAsia="Times New Roman"/>
          <w:sz w:val="24"/>
          <w:szCs w:val="24"/>
          <w:lang w:eastAsia="da-DK"/>
        </w:rPr>
        <w:t xml:space="preserve"> Jord som i</w:t>
      </w:r>
      <w:r w:rsidR="00C57393">
        <w:rPr>
          <w:rFonts w:eastAsia="Times New Roman"/>
          <w:sz w:val="24"/>
          <w:szCs w:val="24"/>
          <w:lang w:eastAsia="da-DK"/>
        </w:rPr>
        <w:t xml:space="preserve"> </w:t>
      </w:r>
      <w:r w:rsidRPr="002676F8">
        <w:rPr>
          <w:rFonts w:eastAsia="Times New Roman"/>
          <w:sz w:val="24"/>
          <w:szCs w:val="24"/>
          <w:lang w:eastAsia="da-DK"/>
        </w:rPr>
        <w:t>dag er udlagt til natur, venter på at blive bebygget</w:t>
      </w:r>
      <w:r w:rsidRPr="5B9442BD">
        <w:rPr>
          <w:rFonts w:eastAsia="Times New Roman"/>
          <w:sz w:val="24"/>
          <w:szCs w:val="24"/>
          <w:lang w:eastAsia="da-DK"/>
        </w:rPr>
        <w:t>,</w:t>
      </w:r>
      <w:r w:rsidRPr="002676F8">
        <w:rPr>
          <w:rFonts w:eastAsia="Times New Roman"/>
          <w:sz w:val="24"/>
          <w:szCs w:val="24"/>
          <w:lang w:eastAsia="da-DK"/>
        </w:rPr>
        <w:t xml:space="preserve"> og jord som lejes ud.</w:t>
      </w:r>
      <w:r w:rsidR="004C1693">
        <w:rPr>
          <w:rFonts w:eastAsia="Times New Roman"/>
          <w:sz w:val="24"/>
          <w:szCs w:val="24"/>
          <w:lang w:eastAsia="da-DK"/>
        </w:rPr>
        <w:t xml:space="preserve"> En del af handlingerne handler om at få Hjørring Kommunes arealer i spil i forhold til klimaet og i forhold til naturen.</w:t>
      </w:r>
    </w:p>
    <w:p w14:paraId="117B3F27" w14:textId="39F083E2" w:rsidR="009070ED" w:rsidRDefault="009070ED" w:rsidP="002676F8">
      <w:pPr>
        <w:jc w:val="both"/>
        <w:rPr>
          <w:rFonts w:eastAsia="Times New Roman"/>
          <w:sz w:val="24"/>
          <w:szCs w:val="24"/>
          <w:lang w:eastAsia="da-DK"/>
        </w:rPr>
      </w:pPr>
      <w:r w:rsidRPr="002676F8">
        <w:rPr>
          <w:rFonts w:eastAsia="Times New Roman"/>
          <w:sz w:val="24"/>
          <w:szCs w:val="24"/>
          <w:lang w:eastAsia="da-DK"/>
        </w:rPr>
        <w:t xml:space="preserve">I forbindelse med 'Naturkommunen </w:t>
      </w:r>
      <w:r w:rsidR="004C1693" w:rsidRPr="002676F8">
        <w:rPr>
          <w:rFonts w:eastAsia="Times New Roman"/>
          <w:sz w:val="24"/>
          <w:szCs w:val="24"/>
          <w:lang w:eastAsia="da-DK"/>
        </w:rPr>
        <w:t>blomst</w:t>
      </w:r>
      <w:r w:rsidR="004C1693">
        <w:rPr>
          <w:rFonts w:eastAsia="Times New Roman"/>
          <w:sz w:val="24"/>
          <w:szCs w:val="24"/>
          <w:lang w:eastAsia="da-DK"/>
        </w:rPr>
        <w:t>e</w:t>
      </w:r>
      <w:r w:rsidR="004C1693" w:rsidRPr="002676F8">
        <w:rPr>
          <w:rFonts w:eastAsia="Times New Roman"/>
          <w:sz w:val="24"/>
          <w:szCs w:val="24"/>
          <w:lang w:eastAsia="da-DK"/>
        </w:rPr>
        <w:t>r</w:t>
      </w:r>
      <w:r w:rsidR="004C1693">
        <w:rPr>
          <w:rFonts w:eastAsia="Times New Roman"/>
          <w:sz w:val="24"/>
          <w:szCs w:val="24"/>
          <w:lang w:eastAsia="da-DK"/>
        </w:rPr>
        <w:t xml:space="preserve"> </w:t>
      </w:r>
      <w:r w:rsidRPr="002676F8">
        <w:rPr>
          <w:rFonts w:eastAsia="Times New Roman"/>
          <w:sz w:val="24"/>
          <w:szCs w:val="24"/>
          <w:lang w:eastAsia="da-DK"/>
        </w:rPr>
        <w:t>vildt' har vi som vej- og grundejer arbejdet med at få flere mere biodiversitet ind i forhold til f.eks. vedligehold af grøfter og rundkørsler. Hvilket har skabt en del synlighed omkring projektet.</w:t>
      </w:r>
    </w:p>
    <w:p w14:paraId="5B005921" w14:textId="77777777" w:rsidR="004C1693" w:rsidRPr="002676F8" w:rsidRDefault="004C1693" w:rsidP="002676F8">
      <w:pPr>
        <w:jc w:val="both"/>
        <w:rPr>
          <w:rFonts w:eastAsia="Times New Roman"/>
          <w:sz w:val="24"/>
          <w:szCs w:val="24"/>
          <w:lang w:eastAsia="da-DK"/>
        </w:rPr>
      </w:pPr>
    </w:p>
    <w:p w14:paraId="3B7B6578" w14:textId="0116F311" w:rsidR="009070ED" w:rsidRPr="004C1693" w:rsidRDefault="004C1693" w:rsidP="004C1693">
      <w:pPr>
        <w:pStyle w:val="Overskrift2"/>
      </w:pPr>
      <w:bookmarkStart w:id="6" w:name="_Toc107313871"/>
      <w:r>
        <w:t>Kommunen som del af bestyrelser og foreninger.</w:t>
      </w:r>
      <w:bookmarkEnd w:id="6"/>
    </w:p>
    <w:p w14:paraId="3889B8A4" w14:textId="10917D4D" w:rsidR="009070ED" w:rsidRDefault="00254C4C" w:rsidP="002676F8">
      <w:pPr>
        <w:jc w:val="both"/>
      </w:pPr>
      <w:r>
        <w:t>Hjørring Kommune er også en del af flere bestyrelser og foreninger</w:t>
      </w:r>
      <w:r w:rsidR="00C2515A">
        <w:t xml:space="preserve">. Efter hvert byrådsvalg sker der udpegning til mange forskellige råd, nævn, bestyrelser, foreninger mv. Det er lige fra </w:t>
      </w:r>
      <w:r w:rsidR="00872ED1">
        <w:t>’det grønne råd’ over ’Strandudvalget i Løkken’ og Huslejenævnet til Aalborg Lufthavn.</w:t>
      </w:r>
    </w:p>
    <w:p w14:paraId="3880B1B0" w14:textId="005FCEAB" w:rsidR="00872ED1" w:rsidRDefault="00872ED1" w:rsidP="002676F8">
      <w:pPr>
        <w:jc w:val="both"/>
      </w:pPr>
      <w:r>
        <w:t>Efterhånden som klimahandlingsplanen sætter sine spor i Hjørring Byråd, vil tilgange til klimarbejdet også tages med ud i dette arbejde.</w:t>
      </w:r>
    </w:p>
    <w:p w14:paraId="76881511" w14:textId="1C1312EC" w:rsidR="00872ED1" w:rsidRPr="00872ED1" w:rsidRDefault="00872ED1" w:rsidP="002676F8">
      <w:pPr>
        <w:jc w:val="both"/>
        <w:rPr>
          <w:i/>
          <w:iCs/>
        </w:rPr>
      </w:pPr>
      <w:r>
        <w:t xml:space="preserve">Hjørrings Byråds </w:t>
      </w:r>
      <w:r w:rsidR="00C57393">
        <w:t>repræsentation</w:t>
      </w:r>
      <w:r>
        <w:t xml:space="preserve"> i forskellige bestyrelser kan ses </w:t>
      </w:r>
      <w:r w:rsidR="0085442E">
        <w:t xml:space="preserve">i </w:t>
      </w:r>
      <w:r w:rsidR="00912262">
        <w:t>bilag 9.1</w:t>
      </w:r>
    </w:p>
    <w:p w14:paraId="26403865" w14:textId="1AD6A5ED" w:rsidR="00254C4C" w:rsidRDefault="00872ED1" w:rsidP="002676F8">
      <w:pPr>
        <w:jc w:val="both"/>
      </w:pPr>
      <w:r>
        <w:t xml:space="preserve">Nogle råd og nævn er Hjørring Kommune selv stifter af, de kan ses her: </w:t>
      </w:r>
      <w:hyperlink r:id="rId10" w:history="1">
        <w:r w:rsidR="00254C4C">
          <w:rPr>
            <w:rStyle w:val="Hyperlink"/>
          </w:rPr>
          <w:t>Råd og nævn | Hjørring Kommune (hjoerring.dk)</w:t>
        </w:r>
      </w:hyperlink>
    </w:p>
    <w:p w14:paraId="5FA123B8" w14:textId="43E42C60" w:rsidR="00DC4B23" w:rsidRPr="002676F8" w:rsidRDefault="00DC4B23" w:rsidP="002676F8">
      <w:pPr>
        <w:jc w:val="both"/>
        <w:rPr>
          <w:rStyle w:val="Hyperlink"/>
          <w:rFonts w:cstheme="minorHAnsi"/>
        </w:rPr>
      </w:pPr>
    </w:p>
    <w:p w14:paraId="2387333F" w14:textId="14C5BF99" w:rsidR="00DC4B23" w:rsidRPr="002676F8" w:rsidRDefault="00DC4B23" w:rsidP="002676F8">
      <w:pPr>
        <w:jc w:val="both"/>
        <w:rPr>
          <w:rStyle w:val="Hyperlink"/>
          <w:rFonts w:cstheme="minorHAnsi"/>
        </w:rPr>
      </w:pPr>
    </w:p>
    <w:p w14:paraId="0153FD8B" w14:textId="0E327060" w:rsidR="00DC4B23" w:rsidRPr="002676F8" w:rsidRDefault="00DC4B23" w:rsidP="002676F8">
      <w:pPr>
        <w:jc w:val="both"/>
        <w:rPr>
          <w:rStyle w:val="Hyperlink"/>
          <w:rFonts w:cstheme="minorHAnsi"/>
        </w:rPr>
      </w:pPr>
    </w:p>
    <w:p w14:paraId="400DD32A" w14:textId="6D6AD1C0" w:rsidR="00DC4B23" w:rsidRPr="002676F8" w:rsidRDefault="00DC4B23" w:rsidP="002676F8">
      <w:pPr>
        <w:jc w:val="both"/>
        <w:rPr>
          <w:rStyle w:val="Hyperlink"/>
          <w:rFonts w:cstheme="minorHAnsi"/>
        </w:rPr>
      </w:pPr>
    </w:p>
    <w:p w14:paraId="35FDB307" w14:textId="60C9EC2E" w:rsidR="00DC4B23" w:rsidRPr="002676F8" w:rsidRDefault="00DC4B23" w:rsidP="002676F8">
      <w:pPr>
        <w:jc w:val="both"/>
        <w:rPr>
          <w:rStyle w:val="Hyperlink"/>
          <w:rFonts w:cstheme="minorHAnsi"/>
        </w:rPr>
      </w:pPr>
    </w:p>
    <w:p w14:paraId="3D769C58" w14:textId="0A58AA92" w:rsidR="00DC4B23" w:rsidRPr="002676F8" w:rsidRDefault="00DC4B23" w:rsidP="002676F8">
      <w:pPr>
        <w:jc w:val="both"/>
        <w:rPr>
          <w:rStyle w:val="Hyperlink"/>
          <w:rFonts w:cstheme="minorHAnsi"/>
        </w:rPr>
      </w:pPr>
    </w:p>
    <w:sectPr w:rsidR="00DC4B23" w:rsidRPr="002676F8">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15373" w14:textId="77777777" w:rsidR="009A56CC" w:rsidRDefault="009A56CC" w:rsidP="00AB406A">
      <w:pPr>
        <w:spacing w:after="0" w:line="240" w:lineRule="auto"/>
      </w:pPr>
      <w:r>
        <w:separator/>
      </w:r>
    </w:p>
  </w:endnote>
  <w:endnote w:type="continuationSeparator" w:id="0">
    <w:p w14:paraId="4302757D" w14:textId="77777777" w:rsidR="009A56CC" w:rsidRDefault="009A56CC" w:rsidP="00AB406A">
      <w:pPr>
        <w:spacing w:after="0" w:line="240" w:lineRule="auto"/>
      </w:pPr>
      <w:r>
        <w:continuationSeparator/>
      </w:r>
    </w:p>
  </w:endnote>
  <w:endnote w:type="continuationNotice" w:id="1">
    <w:p w14:paraId="285AEEAD" w14:textId="77777777" w:rsidR="00064494" w:rsidRDefault="000644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26130"/>
      <w:docPartObj>
        <w:docPartGallery w:val="Page Numbers (Bottom of Page)"/>
        <w:docPartUnique/>
      </w:docPartObj>
    </w:sdtPr>
    <w:sdtEndPr/>
    <w:sdtContent>
      <w:p w14:paraId="3C10A916" w14:textId="787E2861" w:rsidR="00AB406A" w:rsidRDefault="00AB406A">
        <w:pPr>
          <w:pStyle w:val="Sidefod"/>
          <w:jc w:val="right"/>
        </w:pPr>
        <w:r>
          <w:fldChar w:fldCharType="begin"/>
        </w:r>
        <w:r>
          <w:instrText>PAGE   \* MERGEFORMAT</w:instrText>
        </w:r>
        <w:r>
          <w:fldChar w:fldCharType="separate"/>
        </w:r>
        <w:r>
          <w:t>2</w:t>
        </w:r>
        <w:r>
          <w:fldChar w:fldCharType="end"/>
        </w:r>
      </w:p>
    </w:sdtContent>
  </w:sdt>
  <w:p w14:paraId="75A62CF2" w14:textId="77777777" w:rsidR="00AB406A" w:rsidRDefault="00AB406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E1D55" w14:textId="77777777" w:rsidR="009A56CC" w:rsidRDefault="009A56CC" w:rsidP="00AB406A">
      <w:pPr>
        <w:spacing w:after="0" w:line="240" w:lineRule="auto"/>
      </w:pPr>
      <w:r>
        <w:separator/>
      </w:r>
    </w:p>
  </w:footnote>
  <w:footnote w:type="continuationSeparator" w:id="0">
    <w:p w14:paraId="0549ABA8" w14:textId="77777777" w:rsidR="009A56CC" w:rsidRDefault="009A56CC" w:rsidP="00AB406A">
      <w:pPr>
        <w:spacing w:after="0" w:line="240" w:lineRule="auto"/>
      </w:pPr>
      <w:r>
        <w:continuationSeparator/>
      </w:r>
    </w:p>
  </w:footnote>
  <w:footnote w:type="continuationNotice" w:id="1">
    <w:p w14:paraId="228CF768" w14:textId="77777777" w:rsidR="00064494" w:rsidRDefault="000644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567"/>
    <w:multiLevelType w:val="multilevel"/>
    <w:tmpl w:val="7DEC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D70B7"/>
    <w:multiLevelType w:val="multilevel"/>
    <w:tmpl w:val="C202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2F5323"/>
    <w:multiLevelType w:val="multilevel"/>
    <w:tmpl w:val="6436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4B5882"/>
    <w:multiLevelType w:val="multilevel"/>
    <w:tmpl w:val="8E4E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A23B51"/>
    <w:multiLevelType w:val="multilevel"/>
    <w:tmpl w:val="9FDC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2A215B"/>
    <w:multiLevelType w:val="multilevel"/>
    <w:tmpl w:val="B822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6A3E43"/>
    <w:multiLevelType w:val="multilevel"/>
    <w:tmpl w:val="C0CC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4845921">
    <w:abstractNumId w:val="6"/>
  </w:num>
  <w:num w:numId="2" w16cid:durableId="596060637">
    <w:abstractNumId w:val="3"/>
  </w:num>
  <w:num w:numId="3" w16cid:durableId="928080157">
    <w:abstractNumId w:val="4"/>
  </w:num>
  <w:num w:numId="4" w16cid:durableId="1596668308">
    <w:abstractNumId w:val="2"/>
  </w:num>
  <w:num w:numId="5" w16cid:durableId="676545049">
    <w:abstractNumId w:val="1"/>
  </w:num>
  <w:num w:numId="6" w16cid:durableId="1956519775">
    <w:abstractNumId w:val="0"/>
  </w:num>
  <w:num w:numId="7" w16cid:durableId="651444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D2"/>
    <w:rsid w:val="00026437"/>
    <w:rsid w:val="00064494"/>
    <w:rsid w:val="000F6994"/>
    <w:rsid w:val="001C3DFB"/>
    <w:rsid w:val="00254C4C"/>
    <w:rsid w:val="002676F8"/>
    <w:rsid w:val="002A74A0"/>
    <w:rsid w:val="003F5384"/>
    <w:rsid w:val="004509CD"/>
    <w:rsid w:val="004C1693"/>
    <w:rsid w:val="004E6626"/>
    <w:rsid w:val="00561CCA"/>
    <w:rsid w:val="005C4110"/>
    <w:rsid w:val="00625EDC"/>
    <w:rsid w:val="00631813"/>
    <w:rsid w:val="006732B1"/>
    <w:rsid w:val="00697ED2"/>
    <w:rsid w:val="00724BFD"/>
    <w:rsid w:val="00796BFF"/>
    <w:rsid w:val="007D04FA"/>
    <w:rsid w:val="0085442E"/>
    <w:rsid w:val="00872ED1"/>
    <w:rsid w:val="00875684"/>
    <w:rsid w:val="0088344E"/>
    <w:rsid w:val="009070ED"/>
    <w:rsid w:val="00912262"/>
    <w:rsid w:val="0098625E"/>
    <w:rsid w:val="009A56CC"/>
    <w:rsid w:val="009A73DB"/>
    <w:rsid w:val="00A3581C"/>
    <w:rsid w:val="00AB406A"/>
    <w:rsid w:val="00AB7FCE"/>
    <w:rsid w:val="00C2515A"/>
    <w:rsid w:val="00C57393"/>
    <w:rsid w:val="00D22A6D"/>
    <w:rsid w:val="00D6734E"/>
    <w:rsid w:val="00DC4B23"/>
    <w:rsid w:val="00EB284A"/>
    <w:rsid w:val="0F011AAE"/>
    <w:rsid w:val="20E8EB68"/>
    <w:rsid w:val="2B7A742B"/>
    <w:rsid w:val="2F69331E"/>
    <w:rsid w:val="375B1CA6"/>
    <w:rsid w:val="3CAB96EE"/>
    <w:rsid w:val="4DE86F7A"/>
    <w:rsid w:val="5361361C"/>
    <w:rsid w:val="5B9442BD"/>
    <w:rsid w:val="78FFAEF0"/>
    <w:rsid w:val="7FC0F3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5C86"/>
  <w15:chartTrackingRefBased/>
  <w15:docId w15:val="{14110FB0-A897-4D22-A5D3-4C1FE18E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676F8"/>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Overskrift2">
    <w:name w:val="heading 2"/>
    <w:basedOn w:val="Normal"/>
    <w:next w:val="Normal"/>
    <w:link w:val="Overskrift2Tegn"/>
    <w:uiPriority w:val="9"/>
    <w:unhideWhenUsed/>
    <w:qFormat/>
    <w:rsid w:val="002676F8"/>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Overskrift3">
    <w:name w:val="heading 3"/>
    <w:basedOn w:val="Normal"/>
    <w:link w:val="Overskrift3Tegn"/>
    <w:uiPriority w:val="9"/>
    <w:qFormat/>
    <w:rsid w:val="009070E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next w:val="Normal"/>
    <w:link w:val="Overskrift4Tegn"/>
    <w:uiPriority w:val="9"/>
    <w:unhideWhenUsed/>
    <w:qFormat/>
    <w:rsid w:val="007D04FA"/>
    <w:pPr>
      <w:keepNext/>
      <w:keepLines/>
      <w:spacing w:before="40" w:after="0"/>
      <w:outlineLvl w:val="3"/>
    </w:pPr>
    <w:rPr>
      <w:rFonts w:asciiTheme="majorHAnsi" w:eastAsiaTheme="majorEastAsia" w:hAnsiTheme="majorHAnsi" w:cstheme="majorBidi"/>
      <w:i/>
      <w:iCs/>
      <w:color w:val="1481AB"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3181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631813"/>
    <w:rPr>
      <w:color w:val="0000FF"/>
      <w:u w:val="single"/>
    </w:rPr>
  </w:style>
  <w:style w:type="character" w:styleId="Fremhv">
    <w:name w:val="Emphasis"/>
    <w:basedOn w:val="Standardskrifttypeiafsnit"/>
    <w:uiPriority w:val="20"/>
    <w:qFormat/>
    <w:rsid w:val="004509CD"/>
    <w:rPr>
      <w:i/>
      <w:iCs/>
    </w:rPr>
  </w:style>
  <w:style w:type="character" w:customStyle="1" w:styleId="Overskrift3Tegn">
    <w:name w:val="Overskrift 3 Tegn"/>
    <w:basedOn w:val="Standardskrifttypeiafsnit"/>
    <w:link w:val="Overskrift3"/>
    <w:uiPriority w:val="9"/>
    <w:rsid w:val="009070ED"/>
    <w:rPr>
      <w:rFonts w:ascii="Times New Roman" w:eastAsia="Times New Roman" w:hAnsi="Times New Roman" w:cs="Times New Roman"/>
      <w:b/>
      <w:bCs/>
      <w:sz w:val="27"/>
      <w:szCs w:val="27"/>
      <w:lang w:eastAsia="da-DK"/>
    </w:rPr>
  </w:style>
  <w:style w:type="character" w:customStyle="1" w:styleId="Overskrift1Tegn">
    <w:name w:val="Overskrift 1 Tegn"/>
    <w:basedOn w:val="Standardskrifttypeiafsnit"/>
    <w:link w:val="Overskrift1"/>
    <w:uiPriority w:val="9"/>
    <w:rsid w:val="002676F8"/>
    <w:rPr>
      <w:rFonts w:asciiTheme="majorHAnsi" w:eastAsiaTheme="majorEastAsia" w:hAnsiTheme="majorHAnsi" w:cstheme="majorBidi"/>
      <w:color w:val="1481AB" w:themeColor="accent1" w:themeShade="BF"/>
      <w:sz w:val="32"/>
      <w:szCs w:val="32"/>
    </w:rPr>
  </w:style>
  <w:style w:type="character" w:customStyle="1" w:styleId="Overskrift2Tegn">
    <w:name w:val="Overskrift 2 Tegn"/>
    <w:basedOn w:val="Standardskrifttypeiafsnit"/>
    <w:link w:val="Overskrift2"/>
    <w:uiPriority w:val="9"/>
    <w:rsid w:val="002676F8"/>
    <w:rPr>
      <w:rFonts w:asciiTheme="majorHAnsi" w:eastAsiaTheme="majorEastAsia" w:hAnsiTheme="majorHAnsi" w:cstheme="majorBidi"/>
      <w:color w:val="1481AB" w:themeColor="accent1" w:themeShade="BF"/>
      <w:sz w:val="26"/>
      <w:szCs w:val="26"/>
    </w:rPr>
  </w:style>
  <w:style w:type="character" w:customStyle="1" w:styleId="Overskrift4Tegn">
    <w:name w:val="Overskrift 4 Tegn"/>
    <w:basedOn w:val="Standardskrifttypeiafsnit"/>
    <w:link w:val="Overskrift4"/>
    <w:uiPriority w:val="9"/>
    <w:rsid w:val="007D04FA"/>
    <w:rPr>
      <w:rFonts w:asciiTheme="majorHAnsi" w:eastAsiaTheme="majorEastAsia" w:hAnsiTheme="majorHAnsi" w:cstheme="majorBidi"/>
      <w:i/>
      <w:iCs/>
      <w:color w:val="1481AB" w:themeColor="accent1" w:themeShade="BF"/>
    </w:rPr>
  </w:style>
  <w:style w:type="paragraph" w:styleId="Sidehoved">
    <w:name w:val="header"/>
    <w:basedOn w:val="Normal"/>
    <w:link w:val="SidehovedTegn"/>
    <w:uiPriority w:val="99"/>
    <w:unhideWhenUsed/>
    <w:rsid w:val="00AB4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B406A"/>
  </w:style>
  <w:style w:type="paragraph" w:styleId="Sidefod">
    <w:name w:val="footer"/>
    <w:basedOn w:val="Normal"/>
    <w:link w:val="SidefodTegn"/>
    <w:uiPriority w:val="99"/>
    <w:unhideWhenUsed/>
    <w:rsid w:val="00AB4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B406A"/>
  </w:style>
  <w:style w:type="paragraph" w:styleId="Overskrift">
    <w:name w:val="TOC Heading"/>
    <w:basedOn w:val="Overskrift1"/>
    <w:next w:val="Normal"/>
    <w:uiPriority w:val="39"/>
    <w:unhideWhenUsed/>
    <w:qFormat/>
    <w:rsid w:val="00C57393"/>
    <w:pPr>
      <w:outlineLvl w:val="9"/>
    </w:pPr>
    <w:rPr>
      <w:lang w:eastAsia="da-DK"/>
    </w:rPr>
  </w:style>
  <w:style w:type="paragraph" w:styleId="Indholdsfortegnelse1">
    <w:name w:val="toc 1"/>
    <w:basedOn w:val="Normal"/>
    <w:next w:val="Normal"/>
    <w:autoRedefine/>
    <w:uiPriority w:val="39"/>
    <w:unhideWhenUsed/>
    <w:rsid w:val="00C57393"/>
    <w:pPr>
      <w:spacing w:after="100"/>
    </w:pPr>
  </w:style>
  <w:style w:type="paragraph" w:styleId="Indholdsfortegnelse2">
    <w:name w:val="toc 2"/>
    <w:basedOn w:val="Normal"/>
    <w:next w:val="Normal"/>
    <w:autoRedefine/>
    <w:uiPriority w:val="39"/>
    <w:unhideWhenUsed/>
    <w:rsid w:val="00C57393"/>
    <w:pPr>
      <w:spacing w:after="100"/>
      <w:ind w:left="220"/>
    </w:pPr>
  </w:style>
  <w:style w:type="paragraph" w:styleId="Kommentartekst">
    <w:name w:val="annotation text"/>
    <w:basedOn w:val="Normal"/>
    <w:link w:val="KommentartekstTegn"/>
    <w:uiPriority w:val="99"/>
    <w:semiHidden/>
    <w:unhideWhenUsed/>
    <w:rsid w:val="0006449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64494"/>
    <w:rPr>
      <w:sz w:val="20"/>
      <w:szCs w:val="20"/>
    </w:rPr>
  </w:style>
  <w:style w:type="character" w:styleId="Kommentarhenvisning">
    <w:name w:val="annotation reference"/>
    <w:basedOn w:val="Standardskrifttypeiafsnit"/>
    <w:uiPriority w:val="99"/>
    <w:semiHidden/>
    <w:unhideWhenUsed/>
    <w:rsid w:val="0006449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1973">
      <w:bodyDiv w:val="1"/>
      <w:marLeft w:val="0"/>
      <w:marRight w:val="0"/>
      <w:marTop w:val="0"/>
      <w:marBottom w:val="0"/>
      <w:divBdr>
        <w:top w:val="none" w:sz="0" w:space="0" w:color="auto"/>
        <w:left w:val="none" w:sz="0" w:space="0" w:color="auto"/>
        <w:bottom w:val="none" w:sz="0" w:space="0" w:color="auto"/>
        <w:right w:val="none" w:sz="0" w:space="0" w:color="auto"/>
      </w:divBdr>
    </w:div>
    <w:div w:id="188492160">
      <w:bodyDiv w:val="1"/>
      <w:marLeft w:val="0"/>
      <w:marRight w:val="0"/>
      <w:marTop w:val="0"/>
      <w:marBottom w:val="0"/>
      <w:divBdr>
        <w:top w:val="none" w:sz="0" w:space="0" w:color="auto"/>
        <w:left w:val="none" w:sz="0" w:space="0" w:color="auto"/>
        <w:bottom w:val="none" w:sz="0" w:space="0" w:color="auto"/>
        <w:right w:val="none" w:sz="0" w:space="0" w:color="auto"/>
      </w:divBdr>
    </w:div>
    <w:div w:id="236324174">
      <w:bodyDiv w:val="1"/>
      <w:marLeft w:val="0"/>
      <w:marRight w:val="0"/>
      <w:marTop w:val="0"/>
      <w:marBottom w:val="0"/>
      <w:divBdr>
        <w:top w:val="none" w:sz="0" w:space="0" w:color="auto"/>
        <w:left w:val="none" w:sz="0" w:space="0" w:color="auto"/>
        <w:bottom w:val="none" w:sz="0" w:space="0" w:color="auto"/>
        <w:right w:val="none" w:sz="0" w:space="0" w:color="auto"/>
      </w:divBdr>
    </w:div>
    <w:div w:id="268972236">
      <w:bodyDiv w:val="1"/>
      <w:marLeft w:val="0"/>
      <w:marRight w:val="0"/>
      <w:marTop w:val="0"/>
      <w:marBottom w:val="0"/>
      <w:divBdr>
        <w:top w:val="none" w:sz="0" w:space="0" w:color="auto"/>
        <w:left w:val="none" w:sz="0" w:space="0" w:color="auto"/>
        <w:bottom w:val="none" w:sz="0" w:space="0" w:color="auto"/>
        <w:right w:val="none" w:sz="0" w:space="0" w:color="auto"/>
      </w:divBdr>
    </w:div>
    <w:div w:id="404185853">
      <w:bodyDiv w:val="1"/>
      <w:marLeft w:val="0"/>
      <w:marRight w:val="0"/>
      <w:marTop w:val="0"/>
      <w:marBottom w:val="0"/>
      <w:divBdr>
        <w:top w:val="none" w:sz="0" w:space="0" w:color="auto"/>
        <w:left w:val="none" w:sz="0" w:space="0" w:color="auto"/>
        <w:bottom w:val="none" w:sz="0" w:space="0" w:color="auto"/>
        <w:right w:val="none" w:sz="0" w:space="0" w:color="auto"/>
      </w:divBdr>
    </w:div>
    <w:div w:id="751510132">
      <w:bodyDiv w:val="1"/>
      <w:marLeft w:val="0"/>
      <w:marRight w:val="0"/>
      <w:marTop w:val="0"/>
      <w:marBottom w:val="0"/>
      <w:divBdr>
        <w:top w:val="none" w:sz="0" w:space="0" w:color="auto"/>
        <w:left w:val="none" w:sz="0" w:space="0" w:color="auto"/>
        <w:bottom w:val="none" w:sz="0" w:space="0" w:color="auto"/>
        <w:right w:val="none" w:sz="0" w:space="0" w:color="auto"/>
      </w:divBdr>
    </w:div>
    <w:div w:id="755832027">
      <w:bodyDiv w:val="1"/>
      <w:marLeft w:val="0"/>
      <w:marRight w:val="0"/>
      <w:marTop w:val="0"/>
      <w:marBottom w:val="0"/>
      <w:divBdr>
        <w:top w:val="none" w:sz="0" w:space="0" w:color="auto"/>
        <w:left w:val="none" w:sz="0" w:space="0" w:color="auto"/>
        <w:bottom w:val="none" w:sz="0" w:space="0" w:color="auto"/>
        <w:right w:val="none" w:sz="0" w:space="0" w:color="auto"/>
      </w:divBdr>
    </w:div>
    <w:div w:id="807746312">
      <w:bodyDiv w:val="1"/>
      <w:marLeft w:val="0"/>
      <w:marRight w:val="0"/>
      <w:marTop w:val="0"/>
      <w:marBottom w:val="0"/>
      <w:divBdr>
        <w:top w:val="none" w:sz="0" w:space="0" w:color="auto"/>
        <w:left w:val="none" w:sz="0" w:space="0" w:color="auto"/>
        <w:bottom w:val="none" w:sz="0" w:space="0" w:color="auto"/>
        <w:right w:val="none" w:sz="0" w:space="0" w:color="auto"/>
      </w:divBdr>
    </w:div>
    <w:div w:id="809370437">
      <w:bodyDiv w:val="1"/>
      <w:marLeft w:val="0"/>
      <w:marRight w:val="0"/>
      <w:marTop w:val="0"/>
      <w:marBottom w:val="0"/>
      <w:divBdr>
        <w:top w:val="none" w:sz="0" w:space="0" w:color="auto"/>
        <w:left w:val="none" w:sz="0" w:space="0" w:color="auto"/>
        <w:bottom w:val="none" w:sz="0" w:space="0" w:color="auto"/>
        <w:right w:val="none" w:sz="0" w:space="0" w:color="auto"/>
      </w:divBdr>
    </w:div>
    <w:div w:id="1284535010">
      <w:bodyDiv w:val="1"/>
      <w:marLeft w:val="0"/>
      <w:marRight w:val="0"/>
      <w:marTop w:val="0"/>
      <w:marBottom w:val="0"/>
      <w:divBdr>
        <w:top w:val="none" w:sz="0" w:space="0" w:color="auto"/>
        <w:left w:val="none" w:sz="0" w:space="0" w:color="auto"/>
        <w:bottom w:val="none" w:sz="0" w:space="0" w:color="auto"/>
        <w:right w:val="none" w:sz="0" w:space="0" w:color="auto"/>
      </w:divBdr>
    </w:div>
    <w:div w:id="1622809908">
      <w:bodyDiv w:val="1"/>
      <w:marLeft w:val="0"/>
      <w:marRight w:val="0"/>
      <w:marTop w:val="0"/>
      <w:marBottom w:val="0"/>
      <w:divBdr>
        <w:top w:val="none" w:sz="0" w:space="0" w:color="auto"/>
        <w:left w:val="none" w:sz="0" w:space="0" w:color="auto"/>
        <w:bottom w:val="none" w:sz="0" w:space="0" w:color="auto"/>
        <w:right w:val="none" w:sz="0" w:space="0" w:color="auto"/>
      </w:divBdr>
    </w:div>
    <w:div w:id="1647279712">
      <w:bodyDiv w:val="1"/>
      <w:marLeft w:val="0"/>
      <w:marRight w:val="0"/>
      <w:marTop w:val="0"/>
      <w:marBottom w:val="0"/>
      <w:divBdr>
        <w:top w:val="none" w:sz="0" w:space="0" w:color="auto"/>
        <w:left w:val="none" w:sz="0" w:space="0" w:color="auto"/>
        <w:bottom w:val="none" w:sz="0" w:space="0" w:color="auto"/>
        <w:right w:val="none" w:sz="0" w:space="0" w:color="auto"/>
      </w:divBdr>
    </w:div>
    <w:div w:id="1862477154">
      <w:bodyDiv w:val="1"/>
      <w:marLeft w:val="0"/>
      <w:marRight w:val="0"/>
      <w:marTop w:val="0"/>
      <w:marBottom w:val="0"/>
      <w:divBdr>
        <w:top w:val="none" w:sz="0" w:space="0" w:color="auto"/>
        <w:left w:val="none" w:sz="0" w:space="0" w:color="auto"/>
        <w:bottom w:val="none" w:sz="0" w:space="0" w:color="auto"/>
        <w:right w:val="none" w:sz="0" w:space="0" w:color="auto"/>
      </w:divBdr>
    </w:div>
    <w:div w:id="19095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hjoerring.dk/demokrati/raad-og-naev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Blå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42FF5B4931D6541B0CF84D4B856ACF8" ma:contentTypeVersion="17" ma:contentTypeDescription="Opret et nyt dokument." ma:contentTypeScope="" ma:versionID="bb2ba2f95c13cd80ede9210d1fb2f7db">
  <xsd:schema xmlns:xsd="http://www.w3.org/2001/XMLSchema" xmlns:xs="http://www.w3.org/2001/XMLSchema" xmlns:p="http://schemas.microsoft.com/office/2006/metadata/properties" xmlns:ns2="f5dc4c3f-8a7d-40c6-88f9-45323f77d7cb" xmlns:ns3="bf981239-b3dd-463a-9d58-292dfabdd60e" targetNamespace="http://schemas.microsoft.com/office/2006/metadata/properties" ma:root="true" ma:fieldsID="445656f2dd9e0e089b715ff962603ec0" ns2:_="" ns3:_="">
    <xsd:import namespace="f5dc4c3f-8a7d-40c6-88f9-45323f77d7cb"/>
    <xsd:import namespace="bf981239-b3dd-463a-9d58-292dfabdd6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c4c3f-8a7d-40c6-88f9-45323f77d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fd8b7232-3447-4015-8c29-860061c6a3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81239-b3dd-463a-9d58-292dfabdd60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79e70686-fa1b-4122-84a1-b0371b1803ed}" ma:internalName="TaxCatchAll" ma:showField="CatchAllData" ma:web="bf981239-b3dd-463a-9d58-292dfabdd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981239-b3dd-463a-9d58-292dfabdd60e" xsi:nil="true"/>
    <lcf76f155ced4ddcb4097134ff3c332f xmlns="f5dc4c3f-8a7d-40c6-88f9-45323f77d7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84549C-9D53-45A9-ACE3-57BF5A0C122E}">
  <ds:schemaRefs>
    <ds:schemaRef ds:uri="http://schemas.microsoft.com/sharepoint/v3/contenttype/forms"/>
  </ds:schemaRefs>
</ds:datastoreItem>
</file>

<file path=customXml/itemProps2.xml><?xml version="1.0" encoding="utf-8"?>
<ds:datastoreItem xmlns:ds="http://schemas.openxmlformats.org/officeDocument/2006/customXml" ds:itemID="{620E11F2-ED21-4515-B423-0FF382F9F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c4c3f-8a7d-40c6-88f9-45323f77d7cb"/>
    <ds:schemaRef ds:uri="bf981239-b3dd-463a-9d58-292dfabdd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226CE-0C89-4AD5-AAA0-C7AD829A8CB9}">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bf981239-b3dd-463a-9d58-292dfabdd60e"/>
    <ds:schemaRef ds:uri="http://schemas.microsoft.com/office/infopath/2007/PartnerControls"/>
    <ds:schemaRef ds:uri="f5dc4c3f-8a7d-40c6-88f9-45323f77d7c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1315</Words>
  <Characters>8022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Jensen - Teknisk</dc:creator>
  <cp:keywords/>
  <dc:description/>
  <cp:lastModifiedBy>Maj-Britt Jensen - Teknisk</cp:lastModifiedBy>
  <cp:revision>14</cp:revision>
  <dcterms:created xsi:type="dcterms:W3CDTF">2022-06-28T08:54:00Z</dcterms:created>
  <dcterms:modified xsi:type="dcterms:W3CDTF">2022-08-01T11:42:00Z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0x010100742FF5B4931D6541B0CF84D4B856ACF8</vt:lpwstr>
  </property>
  <property fmtid="{D5CDD505-2E9C-101B-9397-08002B2CF9AE}" pid="3" name="MediaServiceImageTags">
    <vt:lpwstr/>
  </property>
</Properties>
</file>